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B2" w:rsidRPr="00633FB2" w:rsidRDefault="00633FB2" w:rsidP="00AC22AE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22AE">
        <w:rPr>
          <w:rFonts w:ascii="Times New Roman" w:eastAsia="Times New Roman" w:hAnsi="Times New Roman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  <w:t xml:space="preserve">Сәния </w:t>
      </w:r>
      <w:proofErr w:type="gramStart"/>
      <w:r w:rsidRPr="00AC22AE">
        <w:rPr>
          <w:rFonts w:ascii="Times New Roman" w:eastAsia="Times New Roman" w:hAnsi="Times New Roman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  <w:t>ЕД</w:t>
      </w:r>
      <w:proofErr w:type="gramEnd"/>
      <w:r w:rsidRPr="00AC22AE">
        <w:rPr>
          <w:rFonts w:ascii="Times New Roman" w:eastAsia="Times New Roman" w:hAnsi="Times New Roman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  <w:t>ІЛБАЕВА</w:t>
      </w:r>
      <w:r w:rsidRPr="00633FB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</w:t>
      </w:r>
      <w:r w:rsidRPr="00633FB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>философия ғылымдарының</w:t>
      </w:r>
      <w:r w:rsidRPr="00633FB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633FB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докторы</w:t>
      </w:r>
      <w:proofErr w:type="spellEnd"/>
      <w:r w:rsidRPr="00633FB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</w:t>
      </w:r>
      <w:r w:rsidRPr="00633FB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Pr="00AC22AE">
        <w:rPr>
          <w:rFonts w:ascii="Times New Roman" w:eastAsia="Times New Roman" w:hAnsi="Times New Roman" w:cs="Times New Roman"/>
          <w:b/>
          <w:color w:val="666666"/>
          <w:sz w:val="24"/>
          <w:szCs w:val="24"/>
          <w:bdr w:val="none" w:sz="0" w:space="0" w:color="auto" w:frame="1"/>
          <w:lang w:eastAsia="ru-RU"/>
        </w:rPr>
        <w:t>Сәкен ОМАРОВ</w:t>
      </w:r>
      <w:r w:rsidRPr="00633FB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</w:t>
      </w:r>
      <w:r w:rsidRPr="00633FB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>философия ғылымдарының</w:t>
      </w:r>
      <w:r w:rsidRPr="00633FB2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>кандидаты.</w:t>
      </w:r>
    </w:p>
    <w:p w:rsidR="00FD3549" w:rsidRDefault="00AF449A" w:rsidP="00AC22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hyperlink r:id="rId5" w:history="1">
        <w:r w:rsidR="00FD3549" w:rsidRPr="00AC22AE">
          <w:rPr>
            <w:rFonts w:ascii="Times New Roman" w:eastAsia="Times New Roman" w:hAnsi="Times New Roman" w:cs="Times New Roman"/>
            <w:color w:val="222222"/>
            <w:sz w:val="44"/>
            <w:szCs w:val="44"/>
            <w:lang w:eastAsia="ru-RU"/>
          </w:rPr>
          <w:t>ӘЛ-ФАРАБИ МҰРАСЫ</w:t>
        </w:r>
      </w:hyperlink>
    </w:p>
    <w:p w:rsidR="00AC22AE" w:rsidRPr="00AC22AE" w:rsidRDefault="00AC22AE" w:rsidP="00AC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44"/>
          <w:szCs w:val="44"/>
          <w:lang w:val="en-US" w:eastAsia="ru-RU"/>
        </w:rPr>
      </w:pPr>
    </w:p>
    <w:p w:rsidR="00FD3549" w:rsidRPr="00AC22AE" w:rsidRDefault="00FD3549" w:rsidP="00AC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Былтыр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әлемнің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ұстазы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Әбу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Насыр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әл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>-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Фарабидің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туғанына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1150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толу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меретойы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аталып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өтті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Мерейлі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ұлы ғалымның өмі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 мен шығармашылығы жан-жақты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зерттеліп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кітап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басылды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газет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беттерінде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мақала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softHyphen/>
        <w:t xml:space="preserve">лар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жарияланды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 </w:t>
      </w:r>
    </w:p>
    <w:p w:rsidR="00FD3549" w:rsidRPr="00AC22AE" w:rsidRDefault="00FD3549" w:rsidP="00AC2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Солтүстік Қазақстан облысының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тумасы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философия ғылымдарының кандидаты, әл-Фараби атындағы Қазақ ұлттық университетінің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доцент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әкен Омаров та ғалымның шығармашылығына терең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бойлап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философиялық қырын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зерттеп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жүр.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Жерлесіміз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Қазақстан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беру ісінің үздігі және “Қазақ мәдениетінің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тарихы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”, “Философия, психология, этика,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самопозние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оқу құралдарының авторы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айта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кеткен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жөн. Ә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іптесі философия ғылымдарының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докторы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Сәния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Еділбаевамен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бірігіп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жазған мақаласын оқырман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назарына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ұсынамыз.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Қазіргі таңда Қазақстанның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softHyphen/>
        <w:t>муы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біздің қоғамымыздың өзекті мәселесіне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айналып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отыр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Бұл мақсатқа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– қоғамдық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сананы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жаңғырту процесінің стратегиялық бағыттарының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табы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softHyphen/>
        <w:t>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алуға,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гуманизмге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адамгершілік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принциптеріне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ұмтылыс және тұлғағ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құрмет көрсету – қазақстандық қо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softHyphen/>
        <w:t xml:space="preserve">ғамның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мақсаты. Бұған қол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жеткізу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үшін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өткен ғасырлардың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байлығын, оның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ішінде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әл-Фарабидің мұрасын толық 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меңгеру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іміз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Өйткені, әл-Фараби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идеялары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күні бүгінге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өзекті. Мың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жылдан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астам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уақыт өтсе де,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данышпан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энциклопедиялық ғалымның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мұрасы өзінің маңызын жоғалтқан жоқ.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Әл-Фараби қалдырып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кеткен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мирас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пен 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ұра тек Қазақстанның ғана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барша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адамзаттың алтын қазынасы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себепті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Францияның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астанасы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Париж қаласында өткен ЮНЕСКО-ның 40-шы Бас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конференциясында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ұлы ғұлама Әбу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Насыр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әл-Фарабидің 1150 жылдығын халықаралық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мерейтойлар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тізіміне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енгізу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жөнінде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қарар қабылданды. Ал Қазақстан Республикасының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Президенті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Қасым-Жомарт Тоқаев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айтулы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датаны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елімізде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жəне əлемдік деңгейде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өту жөнінде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шығарды. Ғұламаның үлкен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мерейтойы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оның еңбектеріне тереңнен көз жүгірті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ілімін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қажетті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жаратып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елімізді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гүлдендіріп,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саналы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ұрпақ тәрбиелеуде пайдалануға мүмкіндік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Әл-Фараби бала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кезінен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өз дәуі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індегі өркениет пен мәдениеттің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ірі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ошақтары – Бұхара, Самарқан,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Мерв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Бағдат,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Харран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Каир,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Алеппа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қалаларында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меңгеріп, үнемі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жетілдіріп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тұрған.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өмі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сүрген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заманда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бүкіл Орта Азия мен Түр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softHyphen/>
        <w:t xml:space="preserve">кістан Араб халифатының ықпалында болғандықтан, халық қарым-қатынас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жасау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үшін араб, парсы, түркі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тілдерін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қатар қолданған. Осыған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Фараби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бірнеше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тілді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жетік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меңгереді.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пт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ғылым,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іздеп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жүріп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жер-жерді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аралаған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ойшыл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грек, қытай,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латын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санскрит және басқа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тілдерді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де үйренеді.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деректерде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әл-Фараби 70-ке жуық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меңгерген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мағлұматтар бар.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>Осының арқасында ғ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алым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Парсы, Ирак, Араб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елдеріне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жиһангездік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сапарлар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жасап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көптеген ғұламалар және ойшыл-ақындармен, қайраткерлермен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танысады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заманда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дамыған барлық ғылым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салалары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мен өнер түрлерін де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жетік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меңгері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оның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дамуына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өз үлесін қосады. Ұлы ғұла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softHyphen/>
        <w:t xml:space="preserve">ма,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данышпан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энциклопедист Әбу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Насыр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әл-Фараби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бабамыз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– әлемнің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ұстазы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құрметті атаққа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болған ғалым.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Шығыс перипатетизмнің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>Әл-Фарабидің ғылыми қызметі ортағасырлық араб-мұсылман мәдениетінің гүлдену дәуі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іне, яғни біздің дәуіріміздегі Х ғасырдағы мұсылман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ренессансына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сәйкес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келеді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Сондықтан әл-Фараби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ілімі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ортағасырлық Шығыстағы білімнің барлық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салалары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жан-жақты ақпарат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замандағы барлық ғылымдардың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энциклопедиясы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Өздігінен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кө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ізденген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ойшылдың бүгінгі күнге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“Логика”, “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Метофизика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”, “Этика”, “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Саяси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әлеуметтік философия”, музыка мен медицинаға арналған жүзден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астам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трактаты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жетті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ең алғаш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музыканы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математикалық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жүйелеп, оны ғылымның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бағыты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көрсеткен ғалым. Ал “Логика” және “Диалектика”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шығармаларында әлемнің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ішкі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байланысын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дамуы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қандай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түсіндіреді. Әл-Фараби дүниенің мәңгілігін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мойындап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танымның 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болмыс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қа тәуелділігін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растап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ақыл-парасат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ілімді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саралады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“Ғылымдар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тізбегі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Бесінші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трактат”, “Медицина каноны”, “Қайырымды қала”, “Адам ағзасындағы мүшелер”, “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Жануарлар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ағзасындағы мүшелердің құрылысы мен қызметі”, “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Жануарлар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ағзалары”, “Темперамент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”, “Риторика”, “Поэзия өнері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”, “Бақытқа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сілтеу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”, “Вакуум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”, “Теориялық арифметикаға қысқаша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іспе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”, “Болжамдағы геометрияға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кіріспе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”, “Астрологиялық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болжамдарда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не дұрыс, 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теріс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”, “Ғылымдардың шығуы”, “Евклидтің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інші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бесінші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кітаптарының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кіріспелеріндегі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қиын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жерлерге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түсініктеме”, “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Фусул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алмадани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”, “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Философияны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үйрену үшін қажетті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шарттар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жайлы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трактат”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секілді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ғылымның барлық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саласына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арнап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еңбектер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жазып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бай мұра қалдырған кемеңгер философ.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Әл-Фарабидің осы мол мұрасы көптеген әлем ойшылдарының философиялық, ғылыми және поэтикалық шығармаларының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түрлі ұлттық мәдениеттердің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рухын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қалыптастырушы 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парадигма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ға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айналды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Оның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імі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ортағасырлық мәдениет қайраткерлерінің шығармашылығына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зор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ықпал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етті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олардың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Маймонид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Низами, Руставели,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Носир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Хисроу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Роджер Бэкон, Брабанттық Сигер, Ұлықбек,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Джами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Науаи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т.б. бар.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>“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ұстаздың” шығармалары,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қатар оның қолжазбалары да бүкі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әлемде кең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таралды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көптеген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елдерде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зерттелі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талай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тілдерге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аударылған. Бүгінде оның еңбектері Бейрут, Каир, Тегеран, Стамбул, Лондон, Берлин, Ташкент және т.б. қалалардың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кітапханаларында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сақталып, әлем мәдениетінің маңызды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ігіне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айналды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Фараби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ілімі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IX-X ғасырлардағы мәдени және ғылыми жеті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іктердің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синтезі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бола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өз заманының маңызды жақтарын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бейнелейді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тек Шығыстың ғана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сонымен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бірге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батыстық ғылыми-философиялық ойдың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дамуына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үлкен үлес қосты.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Әл-Фарабидің бай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мұрасы қазіргі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заманда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да жалпыадамзаттық құндылықтарды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жандандыру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үшін қажет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айтуға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бар. Жаһандық саясаттың қайшылықты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сипатына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қазіргі әлемнің тұрақсыздығын кө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іп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отырмыз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Локалды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әскери қақтығыстар әлемнің түрлі аймақтарында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пайда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бүкіл әлемдік қауымдастықты алаңдатып, әлеуметтік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келісімге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зиян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келтіруде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Қоғам дамуының жаңа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жолдарын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табуға ұмтылғандар кө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жағдайда өткен ғасырлардағы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адамзат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даналығының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орасан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зор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қазынасын ұмытып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кетеді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Осы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орайда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әл-Фарабидің энциклопедиялық мұрасына бет бұру – қазіргі қоғам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іздеп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жүрген дұрыс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жолды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табуға мүмкіндік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Ұлы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ойшыл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ғылым мен тәрбие ұштасса ғана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сауаттылыққа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ашылады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міне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з-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құлқын түзей алмаған адамның ақиқат ғылымға қолы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жетпейді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ескертеді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Ғалым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дене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тәрбиесі мен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адамгершілік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тәрбиесінің ұқсастығына, оның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бірбі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іне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тигізетін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әсеріне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мән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Әл-Фараби “адамға ең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бірінші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тәрбие беру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тәрбиесіз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берілген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– адамзаттың қас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жауы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келешекте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оның өмі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зиян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әкеледі”, –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тәрбиеге баса көңіл бөлу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керектігін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түсіндірді. Бұл принцип қазіргі уақытта да өзінің өзектілігін жоғалтқан жоқ. Ғұламаның ғылыми философиялық еңбектерін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байыптап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қайта қарау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оның педагогика тарихындағы ұлы тұлғалардың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болғанын көреміз.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Шығыс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еліндегі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тұңғыш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сындарлы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педагогикалық жүйе жасаған ағартушы. Әбу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Насыр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әл-Фараби өзінің “Риторика”, “Поэзия өнері”, “Бақытқа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сілтеу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трактаттарында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этикалық-эстетикалық мәселелерге көңіл бөліп,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дәрежелерін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саралап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солардың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дәлелдеп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Гуманистік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өзқарас,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адамгершілік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принциптері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тұ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лғаны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құрметтеу – әл-Фараби дүниетанымының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Қазақстандық қоғамға қажетті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lastRenderedPageBreak/>
        <w:t xml:space="preserve">өзгерістер де дәл осы құндылықтарға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негізделуі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Бүгін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бізге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әл-Фараби ілімінің жаңа оқылымы қажет. Ғалым өзінің еңбектерінде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жеке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мен қоғам ә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қашанда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арқылы үлкен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жетістіктерге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қол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жеткізе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алатындығын баса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айтты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Бү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інгі таңда Қазақстан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Республикасы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қоғамдық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сананы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жаңғырту үшін отандастарымыздың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алдына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үлкен мақсаттар қойып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отыр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Ел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азаматтары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(ғалымдар,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студенттер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магистранттар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т.б.) өздерінің ой ө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ісін жоғарылатуға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тырысуы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қажет.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Әл-Фарабидің өсиеттеріне құлақ асу – Қазақстанның алдағы даму кезеңінде үлкен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жетістіктерге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жетуіне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септеседі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Консервативті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тәсілдерден бас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тартып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қазіргі заманғы инновациялық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технологияларды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беру мен ғылым және басқа да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салаларда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қолдану қажет. Қазақстандық қоғам өркениеттің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объективті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процесі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бола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модернизация дә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үрге мүлде қарама-қайшы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емес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екенін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түсінуі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өйткені, өмірдің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диалектикасы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қоғамды нақты өзгерістерге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бейімдеуге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мүмкіндік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Сондықтан әл-Фарабидің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мұрасының рөлі мен маңызын қайта қарастыру арқылы оны сақтап қана қоймай,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модернизациялау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процесін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ескере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, жаңа өмі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құрылымына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белсенді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қосуға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          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Бай мәдени мұраға негізделген өз мәдениетін, өзіндік ұлттық кодты сақтау – қазақстандық қоғамды жаңғыртудың алғашқы шарты болып табылады.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Бұл өте маңызды, өйткені, модернизация құндылықтарын ұлттық мәдениетпен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байланыстыру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тәжірибесі қазіргі өркениетке кірудің сә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тт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сценарийін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асыруға мүмкіндік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береді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Сындарлы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тиімді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мәдени саясаттың осы маңызды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ерекшелігі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Жапонияда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толығымен көрініс тапқан,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Оңтүстік-Шығыс Азияның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“айдаһарларының” экономикалық жағдайында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тиімді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жұмыс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істейді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Қытайдың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модернизациясы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кезінде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өзінің өміршеңдігін дәлелдеді.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         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>Қысқа мерзімнің ішінде “айдаһарлар” әлеуметтік-экономикалық дамуда үлкен серпіліс жасап, Батыстың алдында мүлдем басқаша кө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інді.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Аталған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мемлекеттерде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барлық күш қазіргі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индустрияны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дамытуға,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заманауи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қаланы құрылымдауға және дә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үрлі құндылықтарға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негізделген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заманауи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өмір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салтын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қалыптастыруға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оларды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батыстық мәдени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формалармен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үйлестіруге бағытталған.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  <w:t xml:space="preserve">Бүгінде технологиялық прогресстің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іктерінен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артта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қалған әлемнің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қалыптасқан оқшаулануын жеңуге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ұмтылысы модернизацияның тұрақты мәдени уәжіне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айналды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Өндіріспен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ғылыми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зерттеулерді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белсенді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түрде қолдау қазіргі заманғы өндірістің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дамуына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жоғары технологиялық бағыттардың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дамуына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әкелді. Осы технологиялық төнкері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ің арқасында Шығыс және Оңтүстік-Шығыс Азия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елдері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үлкен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жетістіктерге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жетті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Шығыс қоғамдастығын модернизациялаудағы мәдени құндылықтардың рөлі қазақстандық қоғамның барлық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салаларын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модернизациялауда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үлгі бола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          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Әл-Фараби мұрасында қазіргі заманға позитивті әсер ететін және болашаққа жол ашатын көптеген маңызды идеялар бар.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Бұл – бабамыздың теориялық және танымдық, логикалық және әдіснамалық еңбектері, сондай-ақ оның ақыл мен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сенім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философия мен діннің арақатынасы,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парасатты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мейі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імді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адам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идеалдары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кемеліне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жеткен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қоғамның өмір сүру түрлері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көзқарастары. Оның шығармашылығында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саясат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дін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бақыттың өзара терең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байланысы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көрсетілген. Бүгінде әлем Ислам және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Батыс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өркениетінің қақтығысу қаупі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алдында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тұрғанда, Ислам мәдениетімен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астасатын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экстремистік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лаңкестік 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өңіл күй үдеп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келе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жатқан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кезде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ұлы философтың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идеялары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адамзаттың қайшылықтарын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шешуге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көмек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br/>
      </w:r>
      <w:r w:rsid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       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Осылайша, қазіргі таңда Қазақстан үшін әл-Фараби даналық пен парасаттылықтың символы болып табылады.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Интеллектуалды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ұлтты қалыптастыру Қазақстан қоғамының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алдында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тұ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ған маңызды мәселеге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айналды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Оны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іске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асыру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жолдары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дамудың ұ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мерзімді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стратегиялық бағыты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Егемен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және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заманауи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мемлекет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ретінде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республиканың алдағы тағдыры осы мақсат-мүддеге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жетуімізбен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болмақ. </w:t>
      </w:r>
      <w:r w:rsid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   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>Сонымен қатар еліміздің алдында тұ</w:t>
      </w:r>
      <w:proofErr w:type="gram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>р</w:t>
      </w:r>
      <w:proofErr w:type="gram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>ған әлеуметтік-экономикалық және саяси мәселелерді шешуде жаңа тәсілдер қажет. Міне, осы жерде әл-Фарабидің рухани мұрасы көп сауалға жауап ұсынатын “білім қоймасы” бола алады.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br/>
      </w:r>
      <w:r w:rsid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lastRenderedPageBreak/>
        <w:t xml:space="preserve">          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 xml:space="preserve">Қазақ даласы – Отырарда дүниеге келіп, түркілік дүниетанымның жетістіктерін әлемге паш еткен Әбу Насыр әл-Фараби адамзаттың кемелдікке деген үздіксіз ұмтылысын бейнелейді және Батыс пен Шығыстың өркениет аралық сұхбаттастық идеалына жақындай түсуіне жағдай жасайды. </w:t>
      </w:r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Әлемдік өркениетте өз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орнын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ойып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алған ұлы жерлесіміздің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іліміне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қайта оралу,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танып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білу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ұлт мүддесіне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жарату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таусылмас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азық, баға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жетпес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құндылық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AC22AE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AC22AE" w:rsidRDefault="00AC22AE" w:rsidP="00AC2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2135D" w:rsidRPr="00AC22AE" w:rsidRDefault="00FD3549" w:rsidP="00AC22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22AE">
        <w:rPr>
          <w:rFonts w:ascii="Times New Roman" w:hAnsi="Times New Roman" w:cs="Times New Roman"/>
          <w:b/>
          <w:sz w:val="24"/>
          <w:szCs w:val="24"/>
          <w:lang w:val="en-US"/>
        </w:rPr>
        <w:t>//</w:t>
      </w:r>
      <w:r w:rsidR="00AC22AE" w:rsidRPr="00AC22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33FB2" w:rsidRPr="00AC22A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C22AE" w:rsidRPr="00AC22AE">
        <w:rPr>
          <w:rFonts w:ascii="Times New Roman" w:hAnsi="Times New Roman" w:cs="Times New Roman"/>
          <w:b/>
          <w:sz w:val="24"/>
          <w:szCs w:val="24"/>
          <w:lang w:val="kk-KZ"/>
        </w:rPr>
        <w:t>олтұстік Қазақстан</w:t>
      </w:r>
      <w:proofErr w:type="gramStart"/>
      <w:r w:rsidR="00AC22AE" w:rsidRPr="00AC22AE">
        <w:rPr>
          <w:rFonts w:ascii="Times New Roman" w:hAnsi="Times New Roman" w:cs="Times New Roman"/>
          <w:b/>
          <w:sz w:val="24"/>
          <w:szCs w:val="24"/>
          <w:lang w:val="kk-KZ"/>
        </w:rPr>
        <w:t>.-</w:t>
      </w:r>
      <w:proofErr w:type="gramEnd"/>
      <w:r w:rsidRPr="00AC22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2021.-22 ақпан</w:t>
      </w:r>
    </w:p>
    <w:sectPr w:rsidR="0012135D" w:rsidRPr="00AC22AE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B6A78"/>
    <w:multiLevelType w:val="multilevel"/>
    <w:tmpl w:val="6814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549"/>
    <w:rsid w:val="000C0EA5"/>
    <w:rsid w:val="0012135D"/>
    <w:rsid w:val="00633FB2"/>
    <w:rsid w:val="00AC22AE"/>
    <w:rsid w:val="00AF449A"/>
    <w:rsid w:val="00D13724"/>
    <w:rsid w:val="00FD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D"/>
  </w:style>
  <w:style w:type="paragraph" w:styleId="2">
    <w:name w:val="heading 2"/>
    <w:basedOn w:val="a"/>
    <w:link w:val="20"/>
    <w:uiPriority w:val="9"/>
    <w:qFormat/>
    <w:rsid w:val="00FD3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D35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ltustikkaz.kz/index.php/explore/15053-l-farabi-m-ra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1782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7</cp:revision>
  <dcterms:created xsi:type="dcterms:W3CDTF">2021-08-25T10:28:00Z</dcterms:created>
  <dcterms:modified xsi:type="dcterms:W3CDTF">2021-08-26T02:56:00Z</dcterms:modified>
</cp:coreProperties>
</file>