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66" w:rsidRDefault="00500C66" w:rsidP="00500C6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25063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4102139_Nanotech-2026-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C66" w:rsidRDefault="00500C66" w:rsidP="00500C6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C66" w:rsidRPr="00500C66" w:rsidRDefault="00500C66" w:rsidP="00500C6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Нанотехнологии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Франции 2026</w:t>
      </w:r>
    </w:p>
    <w:p w:rsidR="00500C66" w:rsidRPr="00500C66" w:rsidRDefault="00500C66" w:rsidP="00500C6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11-я Международная конференция и выставка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Nanotech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France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2026</w:t>
      </w:r>
    </w:p>
    <w:p w:rsidR="00500C66" w:rsidRPr="00500C66" w:rsidRDefault="00500C66" w:rsidP="00500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Одиннадцатая </w:t>
      </w: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конференция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Nanotech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France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gram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2026</w:t>
      </w: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,</w:t>
      </w:r>
      <w:proofErr w:type="gram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которая пройдет с </w:t>
      </w: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17 по 19 июня 2026 года</w:t>
      </w: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 </w:t>
      </w: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Париже, Франция,</w:t>
      </w: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соберет ведущих исследователей, новаторов, специалистов отрасли и политиков для изучения последних достижений и будущих направлений в области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нанонауки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нанотехнологий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За последнее десятилетие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Nanotech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France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зарекомендовала себя как ведущий европейский форум для научного обмена и межотраслевого сотрудничества, способствующий диалогу на стыке фундаментальных исследований, передовой материаловедения и реальных промышленных применений.</w:t>
      </w:r>
    </w:p>
    <w:p w:rsidR="00500C66" w:rsidRPr="00500C66" w:rsidRDefault="00500C66" w:rsidP="00500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этом году конференция продолжает расширять свою тематику, отражая быстро развивающееся влияние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нанотехнологий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стратегические области — от электроники следующего поколения и квантовой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фотоники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устойчивых энергетических решений, биомедицинских инноваций и масштабируемого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нанопроизводства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Конференция предлагает всестороннюю и междисциплинарную программу, охватывающую проектирование материалов, разработку устройств, фотонные технологии,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био-наносистемы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экологические приложения, открытия с использованием ИИ и пути внедрения в промышленность.</w:t>
      </w:r>
    </w:p>
    <w:p w:rsidR="00500C66" w:rsidRPr="00500C66" w:rsidRDefault="00500C66" w:rsidP="00500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Благодаря разнообразию тематических направлений и сильному акценту на научном превосходстве, ответственных инновациях и европейском технологическом лидерстве,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Nanotech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France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2026 предоставляет уникальную платформу для представления передовых исследований, обсуждения новых вызовов и определения роли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нанотехнологий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решении глобальных социальных и промышленных потребностей. Участники получат возможность принять участие в ключевых сессиях высокого уровня, технических презентациях,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постерных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дискуссиях и мероприятиях по налаживанию связей, способствующих сотрудничеству и обмену знаниями.</w:t>
      </w:r>
    </w:p>
    <w:p w:rsidR="00500C66" w:rsidRPr="00500C66" w:rsidRDefault="00500C66" w:rsidP="00500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Отмечая </w:t>
      </w: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11-ю конференцию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Nanotech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France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2026,</w:t>
      </w: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мы подтверждаем свою приверженность поддержке динамично развивающейся экосистемы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нанотехнологий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ускорению разработки революционных технологий, которые определят будущее науки, промышленности и общества.</w:t>
      </w:r>
    </w:p>
    <w:p w:rsidR="00500C66" w:rsidRPr="00500C66" w:rsidRDefault="00500C66" w:rsidP="00500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Темы конференции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Nanotech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France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2026 </w:t>
      </w:r>
      <w:proofErr w:type="gramStart"/>
      <w:r w:rsidRPr="0050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 :</w:t>
      </w:r>
      <w:proofErr w:type="gramEnd"/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А.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Наноматериалы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 разработка передовых материалов</w:t>
      </w:r>
    </w:p>
    <w:p w:rsidR="00500C66" w:rsidRPr="00500C66" w:rsidRDefault="00500C66" w:rsidP="00500C66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Функциональные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наноматериалы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наночастицы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нанотрубки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нанопроволоки</w:t>
      </w:r>
      <w:proofErr w:type="spellEnd"/>
    </w:p>
    <w:p w:rsidR="00500C66" w:rsidRPr="00500C66" w:rsidRDefault="00500C66" w:rsidP="00500C66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Двумерные материалы,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гетероструктуры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MOF/COF, гибридные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биоинспирированные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материалы.</w:t>
      </w:r>
    </w:p>
    <w:p w:rsidR="00500C66" w:rsidRPr="00500C66" w:rsidRDefault="00500C66" w:rsidP="00500C66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Материалы для экологически устойчивого и высокоэффективного применения.</w:t>
      </w:r>
    </w:p>
    <w:p w:rsidR="00500C66" w:rsidRPr="00500C66" w:rsidRDefault="00500C66" w:rsidP="00500C66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Передовые материалы, поддерживающие промышленные и стратегические европейские цепочки создания стоимости.</w:t>
      </w:r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B.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Наноэлектроника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полупроводники и устройства</w:t>
      </w:r>
    </w:p>
    <w:p w:rsidR="00500C66" w:rsidRPr="00500C66" w:rsidRDefault="00500C66" w:rsidP="00500C66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Наноразмерные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транзисторы,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межсоединения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перспективные двумерные полупроводники</w:t>
      </w:r>
    </w:p>
    <w:p w:rsidR="00500C66" w:rsidRPr="00500C66" w:rsidRDefault="00500C66" w:rsidP="00500C66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Гибкая, печатная и носимая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наноэлектроника</w:t>
      </w:r>
      <w:proofErr w:type="spellEnd"/>
    </w:p>
    <w:p w:rsidR="00500C66" w:rsidRPr="00500C66" w:rsidRDefault="00500C66" w:rsidP="00500C66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Нано-МЭМС/НЭМС,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спинтроника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оптоэлектроника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нейроморфные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архитектуры</w:t>
      </w:r>
    </w:p>
    <w:p w:rsidR="00500C66" w:rsidRPr="00500C66" w:rsidRDefault="00500C66" w:rsidP="00500C66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Наноустройства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перспективных технологий, включая приложения с использованием квантовых вычислений.</w:t>
      </w:r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C.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Нанофотоника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 квантовая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фотоника</w:t>
      </w:r>
      <w:proofErr w:type="spellEnd"/>
    </w:p>
    <w:p w:rsidR="00500C66" w:rsidRPr="00500C66" w:rsidRDefault="00500C66" w:rsidP="00500C66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Взаимодействие света и материи в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наномасштабе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оптические явления</w:t>
      </w:r>
    </w:p>
    <w:p w:rsidR="00500C66" w:rsidRPr="00500C66" w:rsidRDefault="00500C66" w:rsidP="00500C66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Плазмоника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метаповерхности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фотонные кристаллы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фотоника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основе квантовых точек.</w:t>
      </w:r>
    </w:p>
    <w:p w:rsidR="00500C66" w:rsidRPr="00500C66" w:rsidRDefault="00500C66" w:rsidP="00500C66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Нанолазеры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интегральные фотонные схемы</w:t>
      </w:r>
    </w:p>
    <w:p w:rsidR="00500C66" w:rsidRPr="00500C66" w:rsidRDefault="00500C66" w:rsidP="00500C66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Применение в квантовых технологиях,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фотонике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оптических устройствах следующего поколения.</w:t>
      </w:r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D.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Наномедицина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био-наносистемы</w:t>
      </w:r>
      <w:proofErr w:type="spellEnd"/>
    </w:p>
    <w:p w:rsidR="00500C66" w:rsidRPr="00500C66" w:rsidRDefault="00500C66" w:rsidP="00500C66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Нанотехнологичная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доставка лекарств,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таргетная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терапия и прецизионная медицина</w:t>
      </w:r>
    </w:p>
    <w:p w:rsidR="00500C66" w:rsidRPr="00500C66" w:rsidRDefault="00500C66" w:rsidP="00500C66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Наноматериалы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иммунотерапии, регенеративной медицины и диагностики.</w:t>
      </w:r>
    </w:p>
    <w:p w:rsidR="00500C66" w:rsidRPr="00500C66" w:rsidRDefault="00500C66" w:rsidP="00500C66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Технологии «лаборатория на чипе», «орган на чипе»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биосенсорные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технологии</w:t>
      </w:r>
    </w:p>
    <w:p w:rsidR="00500C66" w:rsidRPr="00500C66" w:rsidRDefault="00500C66" w:rsidP="00500C66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Биосовместимые и безопасные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наноматериалы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применения в здравоохранении.</w:t>
      </w:r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E. Энергетика, экология и устойчивые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нанотехнологии</w:t>
      </w:r>
      <w:proofErr w:type="spellEnd"/>
    </w:p>
    <w:p w:rsidR="00500C66" w:rsidRPr="00500C66" w:rsidRDefault="00500C66" w:rsidP="00500C66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Наноматериалы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солнечной энергетики, водородных технологий и современных аккумуляторов.</w:t>
      </w:r>
    </w:p>
    <w:p w:rsidR="00500C66" w:rsidRPr="00500C66" w:rsidRDefault="00500C66" w:rsidP="00500C66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Катализ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фотокатализ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преобразование CO</w:t>
      </w:r>
      <w:r w:rsidRPr="00500C66">
        <w:rPr>
          <w:rFonts w:ascii="Cambria Math" w:eastAsia="Times New Roman" w:hAnsi="Cambria Math" w:cs="Cambria Math"/>
          <w:color w:val="212529"/>
          <w:sz w:val="28"/>
          <w:szCs w:val="28"/>
          <w:lang w:eastAsia="ru-RU"/>
        </w:rPr>
        <w:t>₂</w:t>
      </w: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материалы для хранения энергии.</w:t>
      </w:r>
    </w:p>
    <w:p w:rsidR="00500C66" w:rsidRPr="00500C66" w:rsidRDefault="00500C66" w:rsidP="00500C66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Нанотехнологические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решения для очистки воды, фильтрации воздуха и восстановления окружающей среды.</w:t>
      </w:r>
    </w:p>
    <w:p w:rsidR="00500C66" w:rsidRPr="00500C66" w:rsidRDefault="00500C66" w:rsidP="00500C66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Циклические и устойчивые подходы к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нанотехнологиям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промышленного применения</w:t>
      </w:r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 xml:space="preserve">F.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Характеризация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моделирование и поиск с использованием искусственного интеллекта.</w:t>
      </w:r>
    </w:p>
    <w:p w:rsidR="00500C66" w:rsidRPr="00500C66" w:rsidRDefault="00500C66" w:rsidP="00500C66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Передовые методы микроскопии, спектроскопии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характеризации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in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situ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00C66" w:rsidRPr="00500C66" w:rsidRDefault="00500C66" w:rsidP="00500C66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Многомасштабное моделирование, симуляция и цифровые двойники материалов и устройств.</w:t>
      </w:r>
    </w:p>
    <w:p w:rsidR="00500C66" w:rsidRPr="00500C66" w:rsidRDefault="00500C66" w:rsidP="00500C66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Поиск материалов и обратное проектирование с помощью ИИ/машинного обучения</w:t>
      </w:r>
    </w:p>
    <w:p w:rsidR="00500C66" w:rsidRPr="00500C66" w:rsidRDefault="00500C66" w:rsidP="00500C66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Высокопроизводительная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характеризация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нанометрология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стандартизация</w:t>
      </w:r>
    </w:p>
    <w:p w:rsidR="00500C66" w:rsidRPr="00500C66" w:rsidRDefault="00500C66" w:rsidP="0050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G. </w:t>
      </w:r>
      <w:proofErr w:type="spellStart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Нанопроизводство</w:t>
      </w:r>
      <w:proofErr w:type="spellEnd"/>
      <w:r w:rsidRPr="00500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 промышленные применения</w:t>
      </w:r>
    </w:p>
    <w:p w:rsidR="00500C66" w:rsidRPr="00500C66" w:rsidRDefault="00500C66" w:rsidP="00500C66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Масштабируемое производство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наноматериалов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оптимизация технологических процессов.</w:t>
      </w:r>
    </w:p>
    <w:p w:rsidR="00500C66" w:rsidRPr="00500C66" w:rsidRDefault="00500C66" w:rsidP="00500C66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Нанокомпозиты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искусственно созданные поверхности и аддитивное производство</w:t>
      </w:r>
    </w:p>
    <w:p w:rsidR="00500C66" w:rsidRPr="00500C66" w:rsidRDefault="00500C66" w:rsidP="00500C66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из практики промышленности и пути передачи технологий</w:t>
      </w:r>
    </w:p>
    <w:p w:rsidR="00500C66" w:rsidRPr="00500C66" w:rsidRDefault="00500C66" w:rsidP="00500C66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Безопасное и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экологичное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нанопроизводство</w:t>
      </w:r>
      <w:proofErr w:type="spellEnd"/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замыслу</w:t>
      </w:r>
    </w:p>
    <w:p w:rsidR="00500C66" w:rsidRPr="00500C66" w:rsidRDefault="00500C66" w:rsidP="00500C66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0C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Области применения в стратегических секторах: транспорт, аэрокосмическая отрасль, энергетика, медицинские технологии.</w:t>
      </w:r>
    </w:p>
    <w:p w:rsidR="00500C66" w:rsidRDefault="00500C66">
      <w:pPr>
        <w:rPr>
          <w:rFonts w:ascii="Times New Roman" w:hAnsi="Times New Roman" w:cs="Times New Roman"/>
          <w:sz w:val="28"/>
          <w:szCs w:val="28"/>
        </w:rPr>
      </w:pPr>
    </w:p>
    <w:p w:rsidR="0083411D" w:rsidRDefault="00500C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Подробнее на сайте: </w:t>
      </w:r>
      <w:hyperlink r:id="rId6" w:history="1">
        <w:r w:rsidRPr="00A355F5">
          <w:rPr>
            <w:rStyle w:val="a3"/>
            <w:rFonts w:ascii="Times New Roman" w:hAnsi="Times New Roman" w:cs="Times New Roman"/>
            <w:sz w:val="28"/>
            <w:szCs w:val="28"/>
          </w:rPr>
          <w:t>https://setcor.org/conferences/nanotech-france-2026</w:t>
        </w:r>
      </w:hyperlink>
    </w:p>
    <w:p w:rsidR="00500C66" w:rsidRPr="00500C66" w:rsidRDefault="00500C66">
      <w:pPr>
        <w:rPr>
          <w:rFonts w:ascii="Times New Roman" w:hAnsi="Times New Roman" w:cs="Times New Roman"/>
          <w:sz w:val="28"/>
          <w:szCs w:val="28"/>
        </w:rPr>
      </w:pPr>
    </w:p>
    <w:sectPr w:rsidR="00500C66" w:rsidRPr="0050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6E8"/>
    <w:multiLevelType w:val="multilevel"/>
    <w:tmpl w:val="504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53FCE"/>
    <w:multiLevelType w:val="multilevel"/>
    <w:tmpl w:val="08D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B2172"/>
    <w:multiLevelType w:val="multilevel"/>
    <w:tmpl w:val="A3E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9250F"/>
    <w:multiLevelType w:val="multilevel"/>
    <w:tmpl w:val="DB4A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51496"/>
    <w:multiLevelType w:val="multilevel"/>
    <w:tmpl w:val="FDC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51831"/>
    <w:multiLevelType w:val="multilevel"/>
    <w:tmpl w:val="64E4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71FEC"/>
    <w:multiLevelType w:val="multilevel"/>
    <w:tmpl w:val="9B3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B4"/>
    <w:rsid w:val="00495EB4"/>
    <w:rsid w:val="00500C66"/>
    <w:rsid w:val="0083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B7DC"/>
  <w15:chartTrackingRefBased/>
  <w15:docId w15:val="{158EA733-DC78-45D4-BF01-087926CF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4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tcor.org/conferences/nanotech-france-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2026-02-02T11:03:00Z</dcterms:created>
  <dcterms:modified xsi:type="dcterms:W3CDTF">2026-02-02T11:10:00Z</dcterms:modified>
</cp:coreProperties>
</file>