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75" w:rsidRDefault="00827E75" w:rsidP="00827E7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827E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и Надежда </w:t>
      </w:r>
      <w:r w:rsidRPr="00827E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Солодовники</w:t>
      </w:r>
      <w:r w:rsidRPr="00827E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bookmarkStart w:id="0" w:name="_GoBack"/>
      <w:bookmarkEnd w:id="0"/>
    </w:p>
    <w:p w:rsidR="00827E75" w:rsidRDefault="00827E75" w:rsidP="00827E7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7E0553" w:rsidRPr="00827E75" w:rsidRDefault="00827E75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27E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Пушкинский</w:t>
      </w:r>
      <w:r w:rsidR="007E0553" w:rsidRPr="00827E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27E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день</w:t>
      </w:r>
      <w:r w:rsidR="007E0553" w:rsidRPr="00827E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. </w:t>
      </w:r>
      <w:r w:rsidRPr="00827E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Вознесение</w:t>
      </w:r>
    </w:p>
    <w:p w:rsidR="00827E75" w:rsidRDefault="00827E75" w:rsidP="00827E7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827E75" w:rsidRPr="00827E75" w:rsidRDefault="00827E75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E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этом году Пушкинский день (220 лет со дня рождения поэта) пришёлся на праздник Вознесения Господня. Воистину, Пушкин высок, и всё ярче сияет память о нём в душе и судьбе народов. Но какой мерой оценить высоту гения? Почти 140 лет назад Достоевский в своей знаменитой речи цитировал Гоголя: «Пушкин есть явление </w:t>
      </w:r>
      <w:proofErr w:type="gramStart"/>
      <w:r w:rsidRPr="00827E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чрезвычайное</w:t>
      </w:r>
      <w:proofErr w:type="gramEnd"/>
      <w:r w:rsidRPr="00827E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и, может быть, единственное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27E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явление русского духа» - и продолжал: </w:t>
      </w:r>
      <w:proofErr w:type="gramStart"/>
      <w:r w:rsidRPr="00827E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«Прибавлю от себя: и пророческое.</w:t>
      </w:r>
      <w:proofErr w:type="gramEnd"/>
    </w:p>
    <w:p w:rsidR="00827E75" w:rsidRPr="00827E75" w:rsidRDefault="00827E75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E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Да, в появлении его заключается для всех нас, русских, нечто бесспорно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27E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пророческое»...</w:t>
      </w:r>
    </w:p>
    <w:p w:rsidR="007E0553" w:rsidRPr="00827E75" w:rsidRDefault="007E0553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подтвердило правоту этих слов. </w:t>
      </w:r>
      <w:proofErr w:type="gramStart"/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Пророческое</w:t>
      </w:r>
      <w:proofErr w:type="gramEnd"/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твор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Пушкина воплотилось в великую литературу, представ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ленную: Гоголем, Достоевским, Толстым, Тургеневым, Некрасо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и другими. Их мысли ныне в основе здорового самосозна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народа, тревога о судьбе которого не оставляла Фёдора Михайловича при подготовке той речи. Пророчество есть дар небес, но оно может переходить от учителя к ученику.</w:t>
      </w:r>
    </w:p>
    <w:p w:rsidR="007E0553" w:rsidRPr="00827E75" w:rsidRDefault="007E0553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 только в этом смысл юбилея. Вот прошли Дни сла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вянской письменности и культу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И как-то не вспомнилось, что эпос былых веков: летопи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си, сказки, былины есть отраже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фундамент менталитета (освященного традицией нра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вственного самосознания) на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народа. Он добр и брато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любив этот эпос. Но не пора ли признать, что и Пушкин уже эпи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чен. Его произведения столь значимы, что определили мен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талитет не только русского, но и других народов великой империи. Он сам при жизни ощущал пророчески, что так будет когда-то. В 2020 году в Казахстане от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метят 175 лет со дня рождения великого Абая. Два поэта брат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народов братски близки и тем, что соединены высотой признания в народном созна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нии.</w:t>
      </w:r>
    </w:p>
    <w:p w:rsidR="007E0553" w:rsidRPr="00827E75" w:rsidRDefault="007E0553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и это не предел </w:t>
      </w:r>
      <w:proofErr w:type="gramStart"/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глубины постижения смысла творчества поэта</w:t>
      </w:r>
      <w:proofErr w:type="gramEnd"/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. Пушкин явление всемир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ное. Он смог вместить гении иных народов в своей душе и, в свою очередь, открыть высоту стремлений русской души дру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гим народам. Его творчеством </w:t>
      </w:r>
      <w:proofErr w:type="spellStart"/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русскость</w:t>
      </w:r>
      <w:proofErr w:type="spellEnd"/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определилась как стремление к братскому воссоединению всех людей в духов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общности. Что может быть выше этого, поистине, Божьего замысла?</w:t>
      </w:r>
    </w:p>
    <w:p w:rsidR="007E0553" w:rsidRPr="00827E75" w:rsidRDefault="007E0553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Но силы зла никогда не спят, они всегда и всюду сеют между народами плевелы высокоме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и недоверия. Нам ли и в на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время это не видеть? И пото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вновь обратимся к Достоев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скому: «Жил бы Пушкин долее, так и между нами было бы, мо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быть, менее недоразуме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 споров, чем видим теперь. Но Бог судил иначе. Пушкин умер в полном развитии своих сил и, бесспорно, унес с собою в гроб некоторую великую тай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ну». И тайна эта касается не менее чем судьбы человечества!</w:t>
      </w:r>
    </w:p>
    <w:p w:rsidR="007E0553" w:rsidRPr="00827E75" w:rsidRDefault="007E0553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Пророчеством исполнены многие его произведения, но очевиднее прочих знаменитые «Маленькие трагедии». Здесь и последствия бесовских устрем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лений алчности («Скупой ры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царь»), и похоти («Каменный гость»), и разгула умственной страсти («Пир во время чумы»). Они и тогда, и сейчас усилива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ограничить нас и разде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 друг от друга. И себе он пророчески отмерил век и судь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бу. Пушкин не пал когда-то слу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чайной жертвой нелепых обсто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ятельств, но силы зла искали его гибели.</w:t>
      </w:r>
    </w:p>
    <w:p w:rsidR="007E0553" w:rsidRPr="00827E75" w:rsidRDefault="007E0553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 не одной благодар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ностью, но и сбережением наследия поэта нам следует оза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ботиться. Наш долг всемерно охранять язык Моцарта русской словесности от постыдного му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сора </w:t>
      </w:r>
      <w:proofErr w:type="spellStart"/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>пустодневности</w:t>
      </w:r>
      <w:proofErr w:type="spellEnd"/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глупых псевдонаучных заимствований, что вполне посильно каждому •честному и разумному человеку. Но и сами честность и раз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умность, и милосердие равно</w:t>
      </w:r>
      <w:r w:rsidRPr="00827E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ценны памятнику Пушкину в душе каждого землянина.</w:t>
      </w:r>
    </w:p>
    <w:p w:rsidR="007E0553" w:rsidRPr="00827E75" w:rsidRDefault="007E0553" w:rsidP="00827E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2416" w:rsidRPr="00827E75" w:rsidRDefault="00C02416" w:rsidP="00827E7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E75">
        <w:rPr>
          <w:rFonts w:ascii="Times New Roman" w:hAnsi="Times New Roman" w:cs="Times New Roman"/>
          <w:b/>
          <w:sz w:val="24"/>
          <w:szCs w:val="24"/>
        </w:rPr>
        <w:t>// Неделя СК.- 2019.- 6 июня</w:t>
      </w:r>
    </w:p>
    <w:p w:rsidR="00624EDE" w:rsidRPr="00827E75" w:rsidRDefault="00BC476B" w:rsidP="00827E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24EDE" w:rsidRPr="00827E75" w:rsidSect="007E0553">
      <w:pgSz w:w="11909" w:h="16834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76B" w:rsidRDefault="00BC476B" w:rsidP="00827E75">
      <w:r>
        <w:separator/>
      </w:r>
    </w:p>
  </w:endnote>
  <w:endnote w:type="continuationSeparator" w:id="0">
    <w:p w:rsidR="00BC476B" w:rsidRDefault="00BC476B" w:rsidP="00827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76B" w:rsidRDefault="00BC476B" w:rsidP="00827E75">
      <w:r>
        <w:separator/>
      </w:r>
    </w:p>
  </w:footnote>
  <w:footnote w:type="continuationSeparator" w:id="0">
    <w:p w:rsidR="00BC476B" w:rsidRDefault="00BC476B" w:rsidP="00827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7E"/>
    <w:rsid w:val="007E0553"/>
    <w:rsid w:val="0082347E"/>
    <w:rsid w:val="00827E75"/>
    <w:rsid w:val="0083124B"/>
    <w:rsid w:val="00B5521B"/>
    <w:rsid w:val="00BC476B"/>
    <w:rsid w:val="00C0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5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55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27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7E75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27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7E75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5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55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27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7E75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27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7E75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511</Words>
  <Characters>2913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2019-06-06T05:13:00Z</dcterms:created>
  <dcterms:modified xsi:type="dcterms:W3CDTF">2019-06-06T06:32:00Z</dcterms:modified>
</cp:coreProperties>
</file>