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370" w:rsidRDefault="00D71370" w:rsidP="00D71370">
      <w:pPr>
        <w:shd w:val="clear" w:color="auto" w:fill="FFFFFF"/>
        <w:tabs>
          <w:tab w:val="left" w:pos="1276"/>
        </w:tabs>
        <w:ind w:firstLine="127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71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Елена </w:t>
      </w:r>
      <w:proofErr w:type="spellStart"/>
      <w:r w:rsidRPr="00D71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Чмель</w:t>
      </w:r>
      <w:proofErr w:type="spellEnd"/>
    </w:p>
    <w:p w:rsidR="00D71370" w:rsidRDefault="00D71370" w:rsidP="00D71370">
      <w:pPr>
        <w:shd w:val="clear" w:color="auto" w:fill="FFFFFF"/>
        <w:tabs>
          <w:tab w:val="left" w:pos="1276"/>
        </w:tabs>
        <w:ind w:firstLine="127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71370" w:rsidRPr="00D71370" w:rsidRDefault="00D71370" w:rsidP="00D71370">
      <w:pPr>
        <w:shd w:val="clear" w:color="auto" w:fill="FFFFFF"/>
        <w:tabs>
          <w:tab w:val="left" w:pos="1276"/>
        </w:tabs>
        <w:ind w:firstLine="1276"/>
        <w:jc w:val="both"/>
        <w:rPr>
          <w:rFonts w:ascii="Times New Roman" w:hAnsi="Times New Roman" w:cs="Times New Roman"/>
          <w:sz w:val="44"/>
          <w:szCs w:val="44"/>
        </w:rPr>
      </w:pPr>
      <w:r w:rsidRPr="00D7137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Новые</w:t>
      </w:r>
      <w:r w:rsidRPr="00D7137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D7137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возможности</w:t>
      </w:r>
      <w:bookmarkStart w:id="0" w:name="_GoBack"/>
      <w:bookmarkEnd w:id="0"/>
    </w:p>
    <w:p w:rsidR="00D71370" w:rsidRPr="00D71370" w:rsidRDefault="00D71370" w:rsidP="00D71370">
      <w:pPr>
        <w:shd w:val="clear" w:color="auto" w:fill="FFFFFF"/>
        <w:ind w:firstLine="1276"/>
        <w:jc w:val="both"/>
        <w:rPr>
          <w:rFonts w:ascii="Times New Roman" w:hAnsi="Times New Roman" w:cs="Times New Roman"/>
          <w:sz w:val="44"/>
          <w:szCs w:val="44"/>
        </w:rPr>
      </w:pPr>
    </w:p>
    <w:p w:rsidR="00D71370" w:rsidRPr="00D71370" w:rsidRDefault="00D71370" w:rsidP="00D71370">
      <w:pPr>
        <w:shd w:val="clear" w:color="auto" w:fill="FFFFFF"/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D71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стенах Северо-Казахстанского государственного университета им. </w:t>
      </w:r>
      <w:proofErr w:type="spellStart"/>
      <w:r w:rsidRPr="00D71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Манаша</w:t>
      </w:r>
      <w:proofErr w:type="spellEnd"/>
      <w:r w:rsidRPr="00D71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71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</w:t>
      </w:r>
      <w:proofErr w:type="spellEnd"/>
      <w:r w:rsidRPr="00D71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открылся проектный офис «</w:t>
      </w:r>
      <w:r w:rsidRPr="00D71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Erasmus</w:t>
      </w:r>
      <w:r w:rsidRPr="00D713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+». Программа Европейского Союза позволит нашим студентам, преподавателям и ученым приобрести новые знания, зарубежный опыт и лучшую практику, а также сформировать профессиональные компетенции в дополнительных сферах.</w:t>
      </w:r>
    </w:p>
    <w:p w:rsidR="00D71370" w:rsidRPr="00D71370" w:rsidRDefault="00D71370" w:rsidP="00D71370">
      <w:pPr>
        <w:shd w:val="clear" w:color="auto" w:fill="FFFFFF"/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t>За последнее время университет провел большую и результативную работу по интернационализации образования. Руководство вуза за</w:t>
      </w:r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ключило более 150 договоров о со</w:t>
      </w:r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трудничестве с организациями и вузами 30 стран. С 2017 года пять зарубежных специалистов прорабо</w:t>
      </w:r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тали в СКГУ в качестве </w:t>
      </w:r>
      <w:proofErr w:type="gramStart"/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t>топ-ме</w:t>
      </w:r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неджеров</w:t>
      </w:r>
      <w:proofErr w:type="gramEnd"/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t>. За последние пять лет около двухсот студентов приняли участие в программе академичес</w:t>
      </w:r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мобильности, получив возмож</w:t>
      </w:r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поучиться в зарубежных ву</w:t>
      </w:r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зах. Сегодня в вузе получают обра</w:t>
      </w:r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зование двести тридцать иностранных студентов. В текущем году в рамках международного сотрудни</w:t>
      </w:r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чества ученые СКГУ выполняли семь научных проектов.</w:t>
      </w:r>
    </w:p>
    <w:p w:rsidR="00D71370" w:rsidRPr="00D71370" w:rsidRDefault="00D71370" w:rsidP="00D71370">
      <w:pPr>
        <w:shd w:val="clear" w:color="auto" w:fill="FFFFFF"/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t>На торжественном открытии про</w:t>
      </w:r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ектного офиса «</w:t>
      </w:r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Erasmus</w:t>
      </w:r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t>+» ректор Северо-Казахстанского государст</w:t>
      </w:r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венного университета имени М. </w:t>
      </w:r>
      <w:proofErr w:type="spellStart"/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зыбаева</w:t>
      </w:r>
      <w:proofErr w:type="spellEnd"/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подчер</w:t>
      </w:r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кнул, что участие в программе Евро</w:t>
      </w:r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пейского союза дает огромный по</w:t>
      </w:r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тенциал студентам, преподавате</w:t>
      </w:r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лям и ученым вуза.</w:t>
      </w:r>
    </w:p>
    <w:p w:rsidR="00D71370" w:rsidRPr="00D71370" w:rsidRDefault="00D71370" w:rsidP="00D71370">
      <w:pPr>
        <w:shd w:val="clear" w:color="auto" w:fill="FFFFFF"/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D7137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t>С 10 по 12 октября во всем мире проводится глобальное мероприя</w:t>
      </w:r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тие </w:t>
      </w:r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Erasmus</w:t>
      </w:r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Days</w:t>
      </w:r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t>-2019, и наш университет тоже стал частью этой ини</w:t>
      </w:r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циативы. Учитывая рост активности и перспективы СКГУ в проектах «</w:t>
      </w:r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Erasmus</w:t>
      </w:r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t>+», мы увидели необходи</w:t>
      </w:r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мость создать место, где рабочие группы проектов смогут обсуждать новые идеи, моделировать свою деятельность, решать проблемные вопросы и развивать проекты. И се</w:t>
      </w:r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годня, в день </w:t>
      </w:r>
      <w:proofErr w:type="spellStart"/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t>Эразмуса</w:t>
      </w:r>
      <w:proofErr w:type="spellEnd"/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t>, мы откры</w:t>
      </w:r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ваем наш проектный офис! - отме</w:t>
      </w:r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тил С. </w:t>
      </w:r>
      <w:proofErr w:type="spellStart"/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71370" w:rsidRPr="00D71370" w:rsidRDefault="00D71370" w:rsidP="00D71370">
      <w:pPr>
        <w:shd w:val="clear" w:color="auto" w:fill="FFFFFF"/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t>По словам ректора СКГУ, про</w:t>
      </w:r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грамма «</w:t>
      </w:r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Erasmus</w:t>
      </w:r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t>+» направлена на развитие системы образования, про</w:t>
      </w:r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фессионального обучения, мол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t>дежной политики и спорта. Она ока</w:t>
      </w:r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зывает финансовые возможности для сотрудничества между страна</w:t>
      </w:r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Европы и странами-партнерами по всему миру. В рамках первого направления программы будет осу</w:t>
      </w:r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ществляться международная кре</w:t>
      </w:r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дитная мобильность - краткосроч</w:t>
      </w:r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обучение и стажировка в Евро</w:t>
      </w:r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 сроком от трех до двенадцати месяцев. Второе направление - ма</w:t>
      </w:r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гистерские степени «</w:t>
      </w:r>
      <w:proofErr w:type="spellStart"/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t>Эразмус</w:t>
      </w:r>
      <w:proofErr w:type="spellEnd"/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t>Мундус</w:t>
      </w:r>
      <w:proofErr w:type="spellEnd"/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t>». Благодаря этому магистрант может обучаться в двух и более ву</w:t>
      </w:r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 разных стран. Направление «Жан Моне» поддерживает иссле</w:t>
      </w:r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дования в области проблематики Европейского Союза. К последнему направлению программы относится повышение потенциала высшего образования. Это финансирование проектов, ориентированных на дос</w:t>
      </w:r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тижение долгосрочного влияния на вузы и системы высшего образова</w:t>
      </w:r>
      <w:r w:rsidRPr="00D713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стран-партнеров.</w:t>
      </w:r>
    </w:p>
    <w:p w:rsidR="00E803F7" w:rsidRDefault="00D71370" w:rsidP="00D71370">
      <w:pPr>
        <w:ind w:firstLine="1276"/>
        <w:jc w:val="both"/>
        <w:rPr>
          <w:rFonts w:ascii="Times New Roman" w:hAnsi="Times New Roman" w:cs="Times New Roman"/>
          <w:sz w:val="24"/>
          <w:szCs w:val="24"/>
        </w:rPr>
      </w:pPr>
    </w:p>
    <w:p w:rsidR="00D71370" w:rsidRPr="00D71370" w:rsidRDefault="00D71370" w:rsidP="00D71370">
      <w:pPr>
        <w:ind w:firstLine="127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1370">
        <w:rPr>
          <w:rFonts w:ascii="Times New Roman" w:hAnsi="Times New Roman" w:cs="Times New Roman"/>
          <w:b/>
          <w:sz w:val="24"/>
          <w:szCs w:val="24"/>
        </w:rPr>
        <w:t>// Добрый вечер.- 2019.- 17 октября</w:t>
      </w:r>
    </w:p>
    <w:sectPr w:rsidR="00D71370" w:rsidRPr="00D713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C87"/>
    <w:rsid w:val="00024754"/>
    <w:rsid w:val="00185C87"/>
    <w:rsid w:val="003A3DD1"/>
    <w:rsid w:val="00D71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3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3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400</Words>
  <Characters>2282</Characters>
  <Application>Microsoft Office Word</Application>
  <DocSecurity>0</DocSecurity>
  <Lines>19</Lines>
  <Paragraphs>5</Paragraphs>
  <ScaleCrop>false</ScaleCrop>
  <Company>SPecialiST RePack</Company>
  <LinksUpToDate>false</LinksUpToDate>
  <CharactersWithSpaces>2677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2019-10-17T09:47:00Z</dcterms:created>
  <dcterms:modified xsi:type="dcterms:W3CDTF">2019-10-17T09:54:00Z</dcterms:modified>
</cp:coreProperties>
</file>