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</w:t>
      </w:r>
    </w:p>
    <w:p>
      <w:pPr>
        <w:spacing w:after="0" w:line="137" w:lineRule="exact"/>
        <w:rPr>
          <w:sz w:val="24"/>
          <w:szCs w:val="24"/>
          <w:color w:val="auto"/>
        </w:rPr>
      </w:pP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Утверждена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приказом Министра обороны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Республики Казахстан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 «11» сентября 2018 года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№ 629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2" w:lineRule="exact"/>
        <w:rPr>
          <w:sz w:val="24"/>
          <w:szCs w:val="24"/>
          <w:color w:val="auto"/>
        </w:rPr>
      </w:pPr>
    </w:p>
    <w:p>
      <w:pPr>
        <w:jc w:val="center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Конкурсная документация на грантовое финансирование по научным и (или) научно-техническим проектам на 2019-2021 годы</w:t>
      </w:r>
    </w:p>
    <w:p>
      <w:pPr>
        <w:spacing w:after="0" w:line="335" w:lineRule="exact"/>
        <w:rPr>
          <w:sz w:val="24"/>
          <w:szCs w:val="24"/>
          <w:color w:val="auto"/>
        </w:rPr>
      </w:pPr>
    </w:p>
    <w:p>
      <w:pPr>
        <w:jc w:val="center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 xml:space="preserve">Уполномоченный отраслевой орган 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–</w:t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 xml:space="preserve"> Министерство обороны Республики Казахстан</w:t>
      </w:r>
    </w:p>
    <w:p>
      <w:pPr>
        <w:spacing w:after="0" w:line="323" w:lineRule="exact"/>
        <w:rPr>
          <w:sz w:val="24"/>
          <w:szCs w:val="24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Глава 1. Общие положения</w:t>
      </w:r>
    </w:p>
    <w:p>
      <w:pPr>
        <w:spacing w:after="0" w:line="331" w:lineRule="exact"/>
        <w:rPr>
          <w:sz w:val="24"/>
          <w:szCs w:val="24"/>
          <w:color w:val="auto"/>
        </w:rPr>
      </w:pPr>
    </w:p>
    <w:p>
      <w:pPr>
        <w:jc w:val="both"/>
        <w:ind w:left="1" w:firstLine="707"/>
        <w:spacing w:after="0" w:line="237" w:lineRule="auto"/>
        <w:tabs>
          <w:tab w:leader="none" w:pos="995" w:val="left"/>
        </w:tabs>
        <w:numPr>
          <w:ilvl w:val="1"/>
          <w:numId w:val="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Настоящая конкурсная документация разработана в целях подготовки заявок для участия в конкурсе на грантовое финансирование по научным и (или) научно-техническим проектам на 2019 – 2021 годы (далее – Конкурс).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8"/>
        <w:spacing w:after="0" w:line="237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Конкурсная документация разработана в соответствии с Законом Республики Казахстан от 18 февраля 2011 года «О науке», Правилами базового, грантового, программно-целевого финансирования научной и (или) научно-технической деятельности, утвержденными постановлением Правительства Республики Казахстан от 25 мая 2011 года № 575 и Правилами проведения</w:t>
      </w:r>
    </w:p>
    <w:p>
      <w:pPr>
        <w:spacing w:after="0" w:line="20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государственной научно-технической экспертизы, утвержденными постановлением Правительства Республики Казахстан от 1 августа 2011 года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341" w:hanging="341"/>
        <w:spacing w:after="0"/>
        <w:tabs>
          <w:tab w:leader="none" w:pos="341" w:val="left"/>
        </w:tabs>
        <w:numPr>
          <w:ilvl w:val="0"/>
          <w:numId w:val="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891 (далее – Правила проведения экспертизы).</w:t>
      </w:r>
    </w:p>
    <w:p>
      <w:pPr>
        <w:spacing w:after="0" w:line="13" w:lineRule="exact"/>
        <w:rPr>
          <w:sz w:val="24"/>
          <w:szCs w:val="24"/>
          <w:color w:val="auto"/>
        </w:rPr>
      </w:pPr>
    </w:p>
    <w:p>
      <w:pPr>
        <w:jc w:val="both"/>
        <w:ind w:left="1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2. Конкурс проводится по грантовому финансированию научных и (или) научно-технических проектов на 2019-2021 годы (фундаментальных и прикладных научных исследований), направленных на реализацию Стратегии национальной безопасности Республики Казахстан на 2017 – 2021 годы.</w:t>
      </w:r>
    </w:p>
    <w:p>
      <w:pPr>
        <w:spacing w:after="0" w:line="17" w:lineRule="exact"/>
        <w:rPr>
          <w:sz w:val="24"/>
          <w:szCs w:val="24"/>
          <w:color w:val="auto"/>
        </w:rPr>
      </w:pPr>
    </w:p>
    <w:p>
      <w:pPr>
        <w:jc w:val="both"/>
        <w:ind w:left="1" w:firstLine="707"/>
        <w:spacing w:after="0" w:line="234" w:lineRule="auto"/>
        <w:tabs>
          <w:tab w:leader="none" w:pos="995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Цель конкурса – выделение грантового финансирования на 2019-2021 годы на проведение научных исследований в целях повышения уровня научно-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/>
        <w:spacing w:after="0" w:line="236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исследовательских работ, научно-технического потенциала и конкурентоспособности научных организаций и их коллективов, а также ученых.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8" w:lineRule="auto"/>
        <w:tabs>
          <w:tab w:leader="none" w:pos="995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Общая сумма финансирования на 2019 год определяется на заседании Высшей научно-технической комиссии при Правительстве Республики Казахстан, на 2020-2021 годы суммы будут уточняться в соответствии с утвержденными объемами финансирования на соответствующий финансовый год.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8" w:lineRule="exact"/>
        <w:rPr>
          <w:sz w:val="24"/>
          <w:szCs w:val="24"/>
          <w:color w:val="auto"/>
        </w:rPr>
      </w:pPr>
    </w:p>
    <w:p>
      <w:pPr>
        <w:jc w:val="center"/>
        <w:ind w:right="-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Глава 2. Наименования приоритетных и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jc w:val="center"/>
        <w:ind w:right="-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специализированных научных направлений</w:t>
      </w:r>
    </w:p>
    <w:p>
      <w:pPr>
        <w:spacing w:after="0" w:line="330" w:lineRule="exact"/>
        <w:rPr>
          <w:sz w:val="24"/>
          <w:szCs w:val="24"/>
          <w:color w:val="auto"/>
        </w:rPr>
      </w:pPr>
    </w:p>
    <w:p>
      <w:pPr>
        <w:ind w:left="1" w:firstLine="707"/>
        <w:spacing w:after="0" w:line="234" w:lineRule="auto"/>
        <w:tabs>
          <w:tab w:leader="none" w:pos="995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Приоритетным направлением исследования является Национальная безопасность и оборона, которая состоит из специализированных направлений:</w:t>
      </w:r>
    </w:p>
    <w:p>
      <w:pPr>
        <w:sectPr>
          <w:pgSz w:w="11900" w:h="16836" w:orient="portrait"/>
          <w:cols w:equalWidth="0" w:num="1">
            <w:col w:w="9641"/>
          </w:cols>
          <w:pgMar w:left="1419" w:top="710" w:right="844" w:bottom="588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ind w:left="1" w:firstLine="708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Фундаментальные научные исследования - развитие военной организации государства.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Прикладные научные исследования: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1" w:firstLine="707"/>
        <w:spacing w:after="0" w:line="234" w:lineRule="auto"/>
        <w:tabs>
          <w:tab w:leader="none" w:pos="995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технологическое совершенствование и модернизация вооружения и военной техники;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 w:firstLine="707"/>
        <w:spacing w:after="0" w:line="234" w:lineRule="auto"/>
        <w:tabs>
          <w:tab w:leader="none" w:pos="995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цифровизация как фактор и инструмент обеспечения военной безопасности государства;</w:t>
      </w:r>
    </w:p>
    <w:p>
      <w:pPr>
        <w:spacing w:after="0" w:line="17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 w:firstLine="707"/>
        <w:spacing w:after="0" w:line="234" w:lineRule="auto"/>
        <w:tabs>
          <w:tab w:leader="none" w:pos="995" w:val="left"/>
        </w:tabs>
        <w:numPr>
          <w:ilvl w:val="0"/>
          <w:numId w:val="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исследования в области модернизации рациона питания военнослужащих.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Глава 3. Требования к форме и содержанию заявки</w:t>
      </w: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на грантовое финансирование, объем и условия финансирования</w:t>
      </w:r>
    </w:p>
    <w:p>
      <w:pPr>
        <w:spacing w:after="0" w:line="333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6. Заявка на грантовое финансирование представляется на государственном, русском языках и английском в двух экземплярах, при этом каждый экземпляр представляется на бумажном и электронном носителях.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1"/>
        <w:spacing w:after="0"/>
        <w:tabs>
          <w:tab w:leader="none" w:pos="2801" w:val="left"/>
          <w:tab w:leader="none" w:pos="3901" w:val="left"/>
          <w:tab w:leader="none" w:pos="4361" w:val="left"/>
          <w:tab w:leader="none" w:pos="5481" w:val="left"/>
          <w:tab w:leader="none" w:pos="6081" w:val="left"/>
          <w:tab w:leader="none" w:pos="7621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7. Содержание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текста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грантовое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финансирование</w:t>
      </w: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на государственном и русском языках должно быть идентичным.</w:t>
      </w:r>
    </w:p>
    <w:p>
      <w:pPr>
        <w:ind w:left="701"/>
        <w:spacing w:after="0"/>
        <w:tabs>
          <w:tab w:leader="none" w:pos="3301" w:val="left"/>
          <w:tab w:leader="none" w:pos="5241" w:val="left"/>
          <w:tab w:leader="none" w:pos="6301" w:val="left"/>
          <w:tab w:leader="none" w:pos="7661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8. Потенциальный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исполнитель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несет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полную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ответственность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 достоверность представленной информации.</w:t>
      </w:r>
    </w:p>
    <w:p>
      <w:pPr>
        <w:ind w:left="981" w:hanging="273"/>
        <w:spacing w:after="0"/>
        <w:tabs>
          <w:tab w:leader="none" w:pos="981" w:val="left"/>
        </w:tabs>
        <w:numPr>
          <w:ilvl w:val="0"/>
          <w:numId w:val="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Заявки  на  участие  в конкурсе  должны  соответствовать требованиям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left="1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согласно приложению 1 и составляются согласно форме, указанным в приложении 2 к настоящей конкурсной документации. Сопроводительное письмо, заявление и краткое описание проекта к заявке составляется по форме согласно приложению 3.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1121" w:hanging="413"/>
        <w:spacing w:after="0"/>
        <w:tabs>
          <w:tab w:leader="none" w:pos="1121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Заявки  направляются  в  Управление  военной  науки  и  инноваций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1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Министерства обороны Республики Казахстан по адресу: г. Астана ул. Достык, 14.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1" w:right="20" w:firstLine="707"/>
        <w:spacing w:after="0" w:line="234" w:lineRule="auto"/>
        <w:tabs>
          <w:tab w:leader="none" w:pos="1129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Заявки должны иметь индивидуальный регистрационный номер (далее - ИРН) в соответствии с пунктом 10 Правила проведения экспертизы.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8"/>
        <w:spacing w:after="0" w:line="237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Для получения ИРН с момента объявления конкурса до окончательного срока приема заявки заказчиком участники конкурса регистрируют заявки на интернет-ресурсе АО «Национальный центр государственной научно-</w:t>
      </w:r>
    </w:p>
    <w:p>
      <w:pPr>
        <w:ind w:left="1"/>
        <w:spacing w:after="0"/>
        <w:tabs>
          <w:tab w:leader="none" w:pos="1801" w:val="left"/>
          <w:tab w:leader="none" w:pos="3621" w:val="left"/>
          <w:tab w:leader="none" w:pos="4701" w:val="left"/>
          <w:tab w:leader="none" w:pos="5161" w:val="left"/>
          <w:tab w:leader="none" w:pos="6641" w:val="left"/>
          <w:tab w:leader="none" w:pos="7261" w:val="left"/>
          <w:tab w:leader="none" w:pos="8461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технической</w:t>
        <w:tab/>
        <w:t>экспертизы»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(далее</w:t>
        <w:tab/>
        <w:t>–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Центр)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</w:t>
        <w:tab/>
        <w:t>адресу: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is.ncste.kz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left="1" w:hanging="1"/>
        <w:spacing w:after="0" w:line="238" w:lineRule="auto"/>
        <w:tabs>
          <w:tab w:leader="none" w:pos="253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информационной системе Центра с вложением электронной версии заявки. Электронные версии заявок, прикрепленные в информационной системе Центра должны быть идентичны с бумажной версией, так как экспертам на экспертизу направляются электронные версии заявок из информационной системы Центра.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1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Заявки, поступившие после окончания срока приема заявок, не принимаются.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1" w:right="20" w:firstLine="707"/>
        <w:spacing w:after="0" w:line="234" w:lineRule="auto"/>
        <w:tabs>
          <w:tab w:leader="none" w:pos="1132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ИРН проставляется на первой странице бумажного варианта заявки после регистрации в информационной системе Центра.</w:t>
      </w:r>
    </w:p>
    <w:p>
      <w:pPr>
        <w:sectPr>
          <w:pgSz w:w="11900" w:h="16836" w:orient="portrait"/>
          <w:cols w:equalWidth="0" w:num="1">
            <w:col w:w="9641"/>
          </w:cols>
          <w:pgMar w:left="1419" w:top="710" w:right="844" w:bottom="979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1121" w:hanging="413"/>
        <w:spacing w:after="0"/>
        <w:tabs>
          <w:tab w:leader="none" w:pos="1121" w:val="left"/>
        </w:tabs>
        <w:numPr>
          <w:ilvl w:val="1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Заявка на грантовое финансирование должна содержать информацию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221" w:hanging="221"/>
        <w:spacing w:after="0"/>
        <w:tabs>
          <w:tab w:leader="none" w:pos="221" w:val="left"/>
        </w:tabs>
        <w:numPr>
          <w:ilvl w:val="0"/>
          <w:numId w:val="1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сроке реализации проекта – не более трех лет.</w:t>
      </w:r>
    </w:p>
    <w:p>
      <w:pPr>
        <w:ind w:left="1121" w:hanging="413"/>
        <w:spacing w:after="0"/>
        <w:tabs>
          <w:tab w:leader="none" w:pos="1121" w:val="left"/>
        </w:tabs>
        <w:numPr>
          <w:ilvl w:val="1"/>
          <w:numId w:val="1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Заявка  прошивается  и  скрепляется  бумажной  пломбой,  на  которой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left="1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делается запись о количестве прошитых и пронумерованных листов и заверяется подписью уполномоченного лица заявителя с круглой печатью (для юридических лиц) или подписью физического лица, заверенной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01" w:hanging="201"/>
        <w:spacing w:after="0"/>
        <w:tabs>
          <w:tab w:leader="none" w:pos="201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соответствии с Правилами проведения экспертизы.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right="20" w:firstLine="707"/>
        <w:spacing w:after="0" w:line="236" w:lineRule="auto"/>
        <w:tabs>
          <w:tab w:leader="none" w:pos="1129" w:val="left"/>
        </w:tabs>
        <w:numPr>
          <w:ilvl w:val="1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Заявка не должна содержать информацию, являющуюся государственной и коммерческой тайной, раскрытие которой потенциально может нанести ущерб государству и авторским и/или иным правам заявителя.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121" w:hanging="413"/>
        <w:spacing w:after="0"/>
        <w:tabs>
          <w:tab w:leader="none" w:pos="1121" w:val="left"/>
        </w:tabs>
        <w:numPr>
          <w:ilvl w:val="1"/>
          <w:numId w:val="1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Содержание заявки должно включать следующие разделы: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общая информация;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описание проекта;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методы исследования и этические вопросы;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планирование и управление проектом;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исследовательская группа;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исследовательская среда;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ожидаемые результаты;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библиография;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приложения.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701" w:right="260" w:firstLine="7"/>
        <w:spacing w:after="0" w:line="234" w:lineRule="auto"/>
        <w:tabs>
          <w:tab w:leader="none" w:pos="1121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Заявки, не соответствующие требованиям, возвращаются заявителю: 1) при отсутствии ИРН;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701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2) оформленные с нарушением требований конкурсной документации;</w:t>
      </w:r>
    </w:p>
    <w:p>
      <w:pPr>
        <w:ind w:left="701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3) представленные не в полном объеме;</w:t>
      </w:r>
    </w:p>
    <w:p>
      <w:pPr>
        <w:ind w:left="701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4) при наличии плагиата и дублирования темы или содержания заявки с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left="1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ранее или одновременно поданными объектами государственной научно-технической экспертизы (при этом должны быть приведены доказательства, обоснования, в том числе с применением технических средств и привлечением независимых специалистов, специализация которых соответствует объекту государственной научно-технической экспертизы);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left="1" w:firstLine="707"/>
        <w:spacing w:after="0" w:line="234" w:lineRule="auto"/>
        <w:tabs>
          <w:tab w:leader="none" w:pos="995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 отсутствии у участника конкурса свидетельства об аккредитации субъекта научной и (или) научно-технической деятельности;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 случае если электронная версия заявки не соответствует бумажной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версии;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6" w:lineRule="auto"/>
        <w:tabs>
          <w:tab w:leader="none" w:pos="995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 низких пороговых оценок заявок полученных ранее по объекту государственной научно-технической экспертизы, или имеются факты нарушения научной этики;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 отсутствии идентичности заявок на разных языках;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1" w:firstLine="708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9) заявки по проектам, которые ранее финансировались или финансируются из средств государственного бюджета.</w:t>
      </w:r>
    </w:p>
    <w:p>
      <w:pPr>
        <w:sectPr>
          <w:pgSz w:w="11900" w:h="16836" w:orient="portrait"/>
          <w:cols w:equalWidth="0" w:num="1">
            <w:col w:w="9641"/>
          </w:cols>
          <w:pgMar w:left="1419" w:top="710" w:right="84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Глава 4. Квалификационные требования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jc w:val="both"/>
        <w:ind w:left="941" w:right="900" w:hanging="36"/>
        <w:spacing w:after="0" w:line="234" w:lineRule="auto"/>
        <w:tabs>
          <w:tab w:leader="none" w:pos="1136" w:val="left"/>
        </w:tabs>
        <w:numPr>
          <w:ilvl w:val="1"/>
          <w:numId w:val="16"/>
        </w:numP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потенциальным исполнителям, а также при необходимости иные сведения, особые требования и сумма финансирования</w:t>
      </w:r>
    </w:p>
    <w:p>
      <w:pPr>
        <w:spacing w:after="0" w:line="332" w:lineRule="exact"/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</w:pPr>
    </w:p>
    <w:p>
      <w:pPr>
        <w:ind w:left="1" w:right="20" w:firstLine="707"/>
        <w:spacing w:after="0" w:line="234" w:lineRule="auto"/>
        <w:tabs>
          <w:tab w:leader="none" w:pos="1134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 конкурсе на грантовое финансирование вправе принимать участие аккредитованные субъекты научной и (или) научно-технической деятельности.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7" w:lineRule="auto"/>
        <w:tabs>
          <w:tab w:leader="none" w:pos="1134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Руководитель проекта должен иметь опыт научной работы не менее 5 (пяти) лет, ученую степень (доктор наук/кандидат наук), или степень доктора философии (PhD), или доктора по профилю.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 w:right="20" w:firstLine="707"/>
        <w:spacing w:after="0" w:line="234" w:lineRule="auto"/>
        <w:tabs>
          <w:tab w:leader="none" w:pos="1134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Руководитель проекта в период с 1 января 2012 года до момента подачи заявки должен иметь: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8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1) для фундаментальных исследований: не менее одной публикации в рецензируемых зарубежных научных изданиях, индексируемых базами данных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ind w:left="1"/>
        <w:spacing w:after="0"/>
        <w:tabs>
          <w:tab w:leader="none" w:pos="821" w:val="left"/>
          <w:tab w:leader="none" w:pos="1361" w:val="left"/>
          <w:tab w:leader="none" w:pos="2541" w:val="left"/>
          <w:tab w:leader="none" w:pos="3281" w:val="left"/>
          <w:tab w:leader="none" w:pos="4461" w:val="left"/>
          <w:tab w:leader="none" w:pos="4921" w:val="left"/>
          <w:tab w:leader="none" w:pos="5501" w:val="left"/>
          <w:tab w:leader="none" w:pos="6521" w:val="left"/>
          <w:tab w:leader="none" w:pos="6961" w:val="left"/>
          <w:tab w:leader="none" w:pos="8181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Web</w:t>
        <w:tab/>
        <w:t>of</w:t>
        <w:tab/>
        <w:t>Science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или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Scopus,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</w:t>
        <w:tab/>
        <w:t>не</w:t>
        <w:tab/>
        <w:t>менее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</w:t>
        <w:tab/>
        <w:t>(одной)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публикации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left="1" w:hanging="1"/>
        <w:spacing w:after="0" w:line="236" w:lineRule="auto"/>
        <w:tabs>
          <w:tab w:leader="none" w:pos="371" w:val="left"/>
        </w:tabs>
        <w:numPr>
          <w:ilvl w:val="0"/>
          <w:numId w:val="17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рецензируемых зарубежных научных изданиях с ненулевым импакт-фактором, и (или) не менее пяти публикаций в зарубежных и отечественных изданиях.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1"/>
        <w:spacing w:after="0"/>
        <w:tabs>
          <w:tab w:leader="none" w:pos="1701" w:val="left"/>
          <w:tab w:leader="none" w:pos="3481" w:val="left"/>
          <w:tab w:leader="none" w:pos="5541" w:val="left"/>
          <w:tab w:leader="none" w:pos="6121" w:val="left"/>
          <w:tab w:leader="none" w:pos="7141" w:val="left"/>
          <w:tab w:leader="none" w:pos="8181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2) для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прикладных</w:t>
        <w:tab/>
        <w:t>исследований: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не</w:t>
        <w:tab/>
        <w:t>менее</w:t>
        <w:tab/>
        <w:t>одной</w:t>
        <w:tab/>
        <w:t>публикации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left="1" w:hanging="1"/>
        <w:spacing w:after="0" w:line="238" w:lineRule="auto"/>
        <w:tabs>
          <w:tab w:leader="none" w:pos="347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рецензируемых зарубежных научных изданиях, индексируемых базами данных Web of Science или Scopus, либо не менее одного охранного документа, а также не менее одной публикации в рецензируемых зарубежных научных изданиях с ненулевым импакт-фактором, и (или) не менее пяти публикаций в зарубежных и отечественных изданиях.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7" w:lineRule="auto"/>
        <w:tabs>
          <w:tab w:leader="none" w:pos="1134" w:val="left"/>
        </w:tabs>
        <w:numPr>
          <w:ilvl w:val="1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Физическое лицо (из числа членов исследовательской группы), вправе быть в качестве научного руководителя не более чем в одном проекте и исполнителем не более чем в одном проекте в период реализации данного проекта.</w:t>
      </w:r>
    </w:p>
    <w:p>
      <w:pPr>
        <w:spacing w:after="0" w:line="17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right="20" w:firstLine="707"/>
        <w:spacing w:after="0" w:line="236" w:lineRule="auto"/>
        <w:tabs>
          <w:tab w:leader="none" w:pos="1134" w:val="left"/>
        </w:tabs>
        <w:numPr>
          <w:ilvl w:val="1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Физическое лицо (из числа членов исследовательской группы), не являющееся научным руководителем, вправе быть исполнителем не более двух проектов.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141" w:hanging="433"/>
        <w:spacing w:after="0"/>
        <w:tabs>
          <w:tab w:leader="none" w:pos="1141" w:val="left"/>
        </w:tabs>
        <w:numPr>
          <w:ilvl w:val="1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 число исполнителей проекта должны входить молодые специалисты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hanging="1"/>
        <w:spacing w:after="0" w:line="237" w:lineRule="auto"/>
        <w:tabs>
          <w:tab w:leader="none" w:pos="217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возрасте до 35 лет включительно, в том числе докторанты PhD, магистранты. Число таких исполнителей определяется руководителем проекта исходя из опыта работы в сфере исследования.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1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24. Сумма запрашиваемого финансирования, необходимая для реализации проекта, должна быть: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 фундаментальным научным исследованиям – не более 50 млн.тенге</w:t>
      </w: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 год;</w:t>
      </w:r>
    </w:p>
    <w:p>
      <w:pPr>
        <w:ind w:left="1001" w:hanging="293"/>
        <w:spacing w:after="0"/>
        <w:tabs>
          <w:tab w:leader="none" w:pos="1001" w:val="left"/>
        </w:tabs>
        <w:numPr>
          <w:ilvl w:val="0"/>
          <w:numId w:val="20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 прикладным научным исследованиям – не более 80 млн.тенге в год.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1"/>
        <w:spacing w:after="0"/>
        <w:tabs>
          <w:tab w:leader="none" w:pos="2181" w:val="left"/>
          <w:tab w:leader="none" w:pos="3801" w:val="left"/>
          <w:tab w:leader="none" w:pos="5721" w:val="left"/>
          <w:tab w:leader="none" w:pos="6941" w:val="left"/>
          <w:tab w:leader="none" w:pos="7801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Основные</w:t>
        <w:tab/>
        <w:t>результаты</w:t>
        <w:tab/>
        <w:t>исследований</w:t>
        <w:tab/>
        <w:t>должны</w:t>
        <w:tab/>
        <w:t>быть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соизмеримыми</w:t>
      </w:r>
    </w:p>
    <w:p>
      <w:pPr>
        <w:ind w:left="201" w:hanging="201"/>
        <w:spacing w:after="0"/>
        <w:tabs>
          <w:tab w:leader="none" w:pos="201" w:val="left"/>
        </w:tabs>
        <w:numPr>
          <w:ilvl w:val="0"/>
          <w:numId w:val="2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выделенным объемом финансирования.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7" w:lineRule="auto"/>
        <w:tabs>
          <w:tab w:leader="none" w:pos="1134" w:val="left"/>
        </w:tabs>
        <w:numPr>
          <w:ilvl w:val="1"/>
          <w:numId w:val="21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Реализация проектов, одобренных на финансирование, осуществляется в Республике Казахстан. Руководитель проекта должен быть резидентом Республики Казахстан, с представлением подтверждающих документов резиденства.</w:t>
      </w:r>
    </w:p>
    <w:p>
      <w:pPr>
        <w:sectPr>
          <w:pgSz w:w="11900" w:h="16836" w:orient="portrait"/>
          <w:cols w:equalWidth="0" w:num="1">
            <w:col w:w="9641"/>
          </w:cols>
          <w:pgMar w:left="1419" w:top="710" w:right="844" w:bottom="657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ind w:left="1" w:firstLine="707"/>
        <w:spacing w:after="0" w:line="235" w:lineRule="auto"/>
        <w:tabs>
          <w:tab w:leader="none" w:pos="1134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Объемы финансирования определяются исходя из целей, задач исследования и должны соответствовать реальным потребностям.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7" w:lineRule="auto"/>
        <w:tabs>
          <w:tab w:leader="none" w:pos="1134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Средства грантового финансирования распределяются научным руководителем проекта, назначаемым заявителем для непосредственного руководства научным, научно-техническим проектом, согласно конкурсной заявке на грантовое финансирование.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8" w:lineRule="auto"/>
        <w:tabs>
          <w:tab w:leader="none" w:pos="1134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Средства грантового финансирования должны быть направлены на расходы, непосредственно связанные с проведением научных исследований, указанные в заявке на участие в конкурсе на грантовое финансирование научных и (или) научно-технических проектов, на достижение целей и задач заявки. Виды расходов должны быть приведены в соответствие с видами расходов, указанных в конкурсной заявке в приложении 2 к настоящей конкурсной документации.</w:t>
      </w:r>
    </w:p>
    <w:p>
      <w:pPr>
        <w:spacing w:after="0" w:line="8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141" w:hanging="433"/>
        <w:spacing w:after="0"/>
        <w:tabs>
          <w:tab w:leader="none" w:pos="1141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Нецелевое использование средств грантового финансирования несет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 собой ответственность, установленную законодательством Республики Казахстан.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 w:firstLine="707"/>
        <w:spacing w:after="0" w:line="234" w:lineRule="auto"/>
        <w:tabs>
          <w:tab w:leader="none" w:pos="1134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Руководителем организации-исполнителя проектов не допускается удержание средств из грантового финансирования.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4" w:lineRule="auto"/>
        <w:tabs>
          <w:tab w:leader="none" w:pos="1134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 превышении стоимости одного оборудования свыше 4000 МРП предоставляется письменное подтверждение его отсутствия в научных</w:t>
      </w:r>
    </w:p>
    <w:p>
      <w:pPr>
        <w:spacing w:after="0" w:line="17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 w:right="20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лабораториях коллективного пользования, функционирующих при государственных организациях, обоснование необходимости приобретения.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8" w:lineRule="auto"/>
        <w:tabs>
          <w:tab w:leader="none" w:pos="1134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Заявители, являющиеся негосударственными организациями, закупаемое в рамках грантового финансирования оборудование стоимостью свыше 4000 МРП после завершения реализации проекта в течение шести месяцев передают на баланс научной лаборатории коллективного пользования, функционирующей при государственной организации.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701"/>
        <w:spacing w:after="0"/>
        <w:tabs>
          <w:tab w:leader="none" w:pos="2821" w:val="left"/>
          <w:tab w:leader="none" w:pos="4961" w:val="left"/>
          <w:tab w:leader="none" w:pos="6421" w:val="left"/>
          <w:tab w:leader="none" w:pos="7601" w:val="left"/>
          <w:tab w:leader="none" w:pos="8281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33. Заявитель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обеспечивает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ведение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учета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отчетности</w:t>
      </w:r>
    </w:p>
    <w:p>
      <w:pPr>
        <w:ind w:left="201" w:hanging="201"/>
        <w:spacing w:after="0"/>
        <w:tabs>
          <w:tab w:leader="none" w:pos="201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установленном законодательством порядке.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6" w:lineRule="auto"/>
        <w:tabs>
          <w:tab w:leader="none" w:pos="1134" w:val="left"/>
        </w:tabs>
        <w:numPr>
          <w:ilvl w:val="1"/>
          <w:numId w:val="2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Оборудование, приборы и инвентарь, приобретенные в рамках проекта, закрепляются на балансе организации, представившей заявку в рамках грантового финансирования.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 w:firstLine="707"/>
        <w:spacing w:after="0" w:line="235" w:lineRule="auto"/>
        <w:tabs>
          <w:tab w:leader="none" w:pos="1134" w:val="left"/>
        </w:tabs>
        <w:numPr>
          <w:ilvl w:val="1"/>
          <w:numId w:val="2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 итогам реализации научных и научно-технических проектов за весь период должны быть получены следующие результаты:</w:t>
      </w:r>
    </w:p>
    <w:p>
      <w:pPr>
        <w:spacing w:after="0" w:line="15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1" w:firstLine="708"/>
        <w:spacing w:after="0" w:line="234" w:lineRule="auto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1) опубликованы по проектам статьи в зарубежных и отечественных научных изданиях;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ind w:left="701"/>
        <w:spacing w:after="0"/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2) получены охранные документы по проектам прикладных исследований</w:t>
      </w:r>
    </w:p>
    <w:p>
      <w:pPr>
        <w:ind w:left="201" w:hanging="201"/>
        <w:spacing w:after="0"/>
        <w:tabs>
          <w:tab w:leader="none" w:pos="201" w:val="left"/>
        </w:tabs>
        <w:numPr>
          <w:ilvl w:val="0"/>
          <w:numId w:val="23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области технических наук (по патентоспособным проектам);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ind w:left="1" w:firstLine="708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3) внедрены в практику результаты по проектам прикладных исследований (желательно).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left="1" w:firstLine="707"/>
        <w:spacing w:after="0" w:line="236" w:lineRule="auto"/>
        <w:tabs>
          <w:tab w:leader="none" w:pos="1134" w:val="left"/>
        </w:tabs>
        <w:numPr>
          <w:ilvl w:val="0"/>
          <w:numId w:val="2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При публикации научной работы, в ходе и/или после завершения проекта, авторы обязаны ссылаться на полученный грант с указанием его номера.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8"/>
          <w:szCs w:val="28"/>
          <w:color w:val="auto"/>
        </w:rPr>
      </w:pPr>
    </w:p>
    <w:p>
      <w:pPr>
        <w:jc w:val="both"/>
        <w:ind w:left="1" w:firstLine="707"/>
        <w:spacing w:after="0" w:line="234" w:lineRule="auto"/>
        <w:tabs>
          <w:tab w:leader="none" w:pos="1134" w:val="left"/>
        </w:tabs>
        <w:numPr>
          <w:ilvl w:val="0"/>
          <w:numId w:val="24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Право на опубликование реферата проекта и научного отчета по нему (в печатной и/или электронной форме) без истребования согласия Заявителя</w:t>
      </w:r>
    </w:p>
    <w:p>
      <w:pPr>
        <w:sectPr>
          <w:pgSz w:w="11900" w:h="16836" w:orient="portrait"/>
          <w:cols w:equalWidth="0" w:num="1">
            <w:col w:w="9641"/>
          </w:cols>
          <w:pgMar w:left="1419" w:top="710" w:right="844" w:bottom="657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</w:t>
      </w:r>
    </w:p>
    <w:p>
      <w:pPr>
        <w:spacing w:after="0" w:line="153" w:lineRule="exact"/>
        <w:rPr>
          <w:sz w:val="20"/>
          <w:szCs w:val="20"/>
          <w:color w:val="auto"/>
        </w:rPr>
      </w:pP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и/или автора предоставляется Центру, с соблюдением требований законодательства по защите государственных секретов.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firstLine="707"/>
        <w:spacing w:after="0" w:line="237" w:lineRule="auto"/>
        <w:tabs>
          <w:tab w:leader="none" w:pos="1133" w:val="left"/>
        </w:tabs>
        <w:numPr>
          <w:ilvl w:val="0"/>
          <w:numId w:val="25"/>
        </w:numPr>
        <w:rPr>
          <w:rFonts w:ascii="Times New Roman" w:cs="Times New Roman" w:eastAsia="Times New Roman" w:hAnsi="Times New Roman"/>
          <w:sz w:val="28"/>
          <w:szCs w:val="28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Полученные в рамках проекта результаты научных исследований подлежат обязательному государственному учету в Центре в установленном законодательством порядке, с соблюдением требований законодательства по защите государственных секретов.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39. Договор на реализацию научного, научно-технического проекта с победителями конкурса на грантовое финансирование заключается по форме согласно приложению 4, в которую могут вноситься изменения и дополнения.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jc w:val="center"/>
        <w:ind w:left="6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1</w:t>
      </w:r>
    </w:p>
    <w:p>
      <w:pPr>
        <w:jc w:val="center"/>
        <w:ind w:left="6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 Конкурсной документации на</w:t>
      </w:r>
    </w:p>
    <w:p>
      <w:pPr>
        <w:jc w:val="center"/>
        <w:ind w:left="6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грантовое финансирование</w:t>
      </w:r>
    </w:p>
    <w:p>
      <w:pPr>
        <w:jc w:val="center"/>
        <w:ind w:left="6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научным и (или) научно-</w:t>
      </w:r>
    </w:p>
    <w:p>
      <w:pPr>
        <w:jc w:val="center"/>
        <w:ind w:left="6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техническим проектам</w:t>
      </w:r>
    </w:p>
    <w:p>
      <w:pPr>
        <w:ind w:left="6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2019-2021 годы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ind w:left="45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Требования</w:t>
      </w:r>
    </w:p>
    <w:p>
      <w:pPr>
        <w:ind w:left="900" w:hanging="191"/>
        <w:spacing w:after="0"/>
        <w:tabs>
          <w:tab w:leader="none" w:pos="900" w:val="left"/>
        </w:tabs>
        <w:numPr>
          <w:ilvl w:val="0"/>
          <w:numId w:val="26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форме заявки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на участие в конкурсе на грантовое финансирование по научным</w:t>
      </w:r>
    </w:p>
    <w:p>
      <w:pPr>
        <w:ind w:left="1920" w:hanging="205"/>
        <w:spacing w:after="0"/>
        <w:tabs>
          <w:tab w:leader="none" w:pos="1920" w:val="left"/>
        </w:tabs>
        <w:numPr>
          <w:ilvl w:val="1"/>
          <w:numId w:val="26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 xml:space="preserve">(или) научно-техническим проектам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000000"/>
        </w:rPr>
        <w:t>на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000000"/>
        </w:rPr>
        <w:t>2019-2021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000000"/>
        </w:rPr>
        <w:t>годы</w:t>
      </w: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ind w:right="20" w:firstLine="707"/>
        <w:spacing w:after="0" w:line="234" w:lineRule="auto"/>
        <w:tabs>
          <w:tab w:leader="none" w:pos="948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Перечень необходимых документов для участия в конкурсе на грантовое финансирование: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1) сопроводительное письмо на государственном и русском языках;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8"/>
        <w:spacing w:after="0" w:line="238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2) заявление о достоверности предоставляемой информации по проекту, а также соблюдении принципов научной этики, в частности недопущения фактов нарушения научной этики (фабрикация научных данных, фальсификации, ведущей к искажению исследовательских данных, плагиата и ложного соавторства, дублирования, присвоение чужих результатов и др.), об отсутствии финансирования ранее из государственного бюджета. Гарантия, что исполнители данного проекта полностью или частично не подавали конкурсные проекты/заявки от других научных организаций или вузов в рамках данного конкурса. Гарантия, что научная специальность руководителя, по которой защищена диссертация, а также его опыт научной работы соответствовать профилю научного проекта.</w:t>
      </w:r>
    </w:p>
    <w:p>
      <w:pPr>
        <w:spacing w:after="0" w:line="2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8"/>
        <w:spacing w:after="0" w:line="236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Гарантия наличия и доступности материально-технической базы, необходимой для выполнения работ по проекту, в том числе с учетом научного оборудования, материалов и лицензий, приобретение и аренда которых запланирована в рамках реализуемого проекта;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3) краткое описание Проекта;</w:t>
      </w: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4) заявка на участие в конкурсе;</w:t>
      </w: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5) копия свидетельства об аккредитации Заявителя;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7"/>
        <w:spacing w:after="0" w:line="238" w:lineRule="auto"/>
        <w:tabs>
          <w:tab w:leader="none" w:pos="1017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Сопроводительное письмо составляется на государственном и русском языках, прошивается вместе с копиями справки о государственной регистрации юридического лица (для юридических лиц), удостоверения личности (для физических лиц), свидетельства об аккредитации, скрепляется бумажной пломбой, на которой делается запись о количестве прошитых и пронумерованных листов, подписывается уполномоченным лицом участника конкурса на грантовое финансирование и ставится оттиск печати (при наличии).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40" w:hanging="233"/>
        <w:spacing w:after="0"/>
        <w:tabs>
          <w:tab w:leader="none" w:pos="940" w:val="left"/>
        </w:tabs>
        <w:numPr>
          <w:ilvl w:val="0"/>
          <w:numId w:val="2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Текст заявки, сопроводительного письма и краткого описания должен быть четко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сформулирован и напечатан единым шрифтом с учетом следующих параметров (с применением текстового редактора «MicrosoftWord»):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поля слева - 2,5 см, поля справа - 1,5 см, поля сверху и снизу - 2 см;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 – «TimesNewRoman», кегль 12 (в приложениях может быть использован шрифт меньшей размерности, но не менее 10);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межстрочный интервал - одинарный;</w:t>
      </w: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абзацный отступ (отступ первой строки) - 1,25 см;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интервал между заголовком и текстом, текстом и подписью – одинарный межстрочный интервал;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страницы заявки и приложений к ней должны быть пронумерованы;</w:t>
      </w: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объем заявки не должен превышать 20 (двадцать) страниц формата А4;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электронная версия заявки и краткое описание проекта в формате MicrosoftWord (расширение *.doc или *.docx) составляются на государственном, русском и английском языках, при этом наименование заявки в электронной версии указывается с использованием первых пяти слов темы проекта.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796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firstLine="707"/>
        <w:spacing w:after="0" w:line="234" w:lineRule="auto"/>
        <w:tabs>
          <w:tab w:leader="none" w:pos="948" w:val="left"/>
        </w:tabs>
        <w:numPr>
          <w:ilvl w:val="0"/>
          <w:numId w:val="2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Содержание текста заявки на грантовое финансирование на государственном, русском и английском языках должно быть идентичным.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8"/>
        <w:spacing w:after="0" w:line="238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Электронная версия заявки (на диске-носителе, а также вложенная в информационную систему АО «Национальный центр государственной научно-технической экспертизы» при регистрации заявки для получения ИРН), краткого описания проекта на грантовое финансирование на государственном, русском и английском языках, а также сопроводительного письма должна быть идентична их бумажной версии. Оригиналом является бумажная версия заявки.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8"/>
        <w:spacing w:after="0" w:line="236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Общий объем электронных версий заявки на грантовое финансирование, сопроводительного письма и краткого описания проекта не должен превышать пяти мегабайт.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8"/>
        <w:spacing w:after="0" w:line="236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Документация, подготовленная в соответствии с пунктом 1 данных требований, в установленном порядке прошивается, кроме заявки на участие в конкурсе, которая в установленном порядке прошивается отдельно.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8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Все документы необходимо предоставить в 2-х экземплярах. Электронные носители, помещаются в конверты, которые прикрепляются с внутренней стороны скоросшивателей.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2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 Конкурсной документации на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грантовое финансирование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научным и (или) научно-</w:t>
      </w:r>
    </w:p>
    <w:p>
      <w:pPr>
        <w:jc w:val="center"/>
        <w:ind w:left="6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техническим проектам</w:t>
      </w:r>
    </w:p>
    <w:p>
      <w:pPr>
        <w:ind w:left="70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2019-2021 годы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Заявка</w:t>
      </w: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на участие в конкурсе на грантовое финансирование</w:t>
      </w: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по научным и (или) научно-техническим проектам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2" w:lineRule="exact"/>
        <w:rPr>
          <w:sz w:val="20"/>
          <w:szCs w:val="20"/>
          <w:color w:val="auto"/>
        </w:rPr>
      </w:pPr>
    </w:p>
    <w:p>
      <w:pPr>
        <w:ind w:left="3860" w:hanging="287"/>
        <w:spacing w:after="0"/>
        <w:tabs>
          <w:tab w:leader="none" w:pos="3860" w:val="left"/>
        </w:tabs>
        <w:numPr>
          <w:ilvl w:val="1"/>
          <w:numId w:val="29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Общая информация</w:t>
      </w:r>
    </w:p>
    <w:p>
      <w:pPr>
        <w:spacing w:after="0" w:line="27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Наименование темы проекта.</w:t>
      </w: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ИРН проекта.</w:t>
      </w: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Наименование приоритетного направления развития науки, по которому подается</w:t>
      </w:r>
    </w:p>
    <w:p>
      <w:pPr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заявка.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994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Наименование специализированного научного направления, по которому подается заявка, вид исследования.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Предполагаемая дата начала проекта и его продолжительность.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994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Запрашиваемая сумма грантового финансирования (на весь срок реализации проекта и по годам, в тыс. тенге).</w:t>
      </w:r>
    </w:p>
    <w:p>
      <w:pPr>
        <w:spacing w:after="0" w:line="200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spacing w:after="0" w:line="358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80" w:hanging="232"/>
        <w:spacing w:after="0"/>
        <w:tabs>
          <w:tab w:leader="none" w:pos="4280" w:val="left"/>
        </w:tabs>
        <w:numPr>
          <w:ilvl w:val="2"/>
          <w:numId w:val="30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Описание проекта</w:t>
      </w:r>
    </w:p>
    <w:p>
      <w:pPr>
        <w:spacing w:after="0" w:line="27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3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Вводная часть (не более 100 слов).</w:t>
      </w:r>
    </w:p>
    <w:p>
      <w:pPr>
        <w:spacing w:after="0" w:line="13" w:lineRule="exact"/>
        <w:rPr>
          <w:sz w:val="20"/>
          <w:szCs w:val="20"/>
          <w:color w:val="auto"/>
        </w:rPr>
      </w:pPr>
    </w:p>
    <w:p>
      <w:pPr>
        <w:jc w:val="both"/>
        <w:ind w:right="20" w:firstLine="707"/>
        <w:spacing w:after="0" w:line="236" w:lineRule="auto"/>
        <w:tabs>
          <w:tab w:leader="none" w:pos="1058" w:val="left"/>
        </w:tabs>
        <w:numPr>
          <w:ilvl w:val="0"/>
          <w:numId w:val="3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разделе указываются основные участники проекта (научный руководитель проекта, соруководитель), направление их научных интересов, краткое описание идеи проекта.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1060" w:hanging="353"/>
        <w:spacing w:after="0"/>
        <w:tabs>
          <w:tab w:leader="none" w:pos="1060" w:val="left"/>
        </w:tabs>
        <w:numPr>
          <w:ilvl w:val="0"/>
          <w:numId w:val="3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Цель проекта (не более 100 слов).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Цель проекта должна быть изложена лаконично и четко и соответствовать теме проекта.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3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Задачи проекта (не более 500 слов).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 w:firstLine="707"/>
        <w:spacing w:after="0" w:line="234" w:lineRule="auto"/>
        <w:tabs>
          <w:tab w:leader="none" w:pos="945" w:val="left"/>
        </w:tabs>
        <w:numPr>
          <w:ilvl w:val="0"/>
          <w:numId w:val="3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этом разделе описывается способ достижения цели проекта, приводится перечень поставленных задач с кратким пояснением их реализации и ожидаемых результатов.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700" w:right="2160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10. Научная новизна и значимость проекта (не более 2000 слов). Раздел включает следующую информацию: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right="20" w:firstLine="708"/>
        <w:spacing w:after="0" w:line="238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1) предпосылки к разработке проекта, обоснование научной новизны, с обязательным обзором предшествующих научных исследований, проведенных в мире, относящихся к исследуемой теме, и их взаимосвязь с настоящим проектом (в контексте должны быть указаны ссылки на использованную в обзоре литературу, полная расшифровка которой должна быть представлена в разделе 8 «Библиография»). При наличии указываются предварительные результаты;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2) значимость проекта в национальном и международном масштабах;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right="20" w:firstLine="708"/>
        <w:spacing w:after="0" w:line="237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3) научные и технологические нужды (при необходимости, включить социальный спрос и (или) экономическую и индустриальную заинтересованность), включающие тренды соответствующих областей знания для обоснования важности и необходимости заявленного исследования (для научных программ);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072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ind w:right="20" w:firstLine="707"/>
        <w:spacing w:after="0" w:line="234" w:lineRule="auto"/>
        <w:tabs>
          <w:tab w:leader="none" w:pos="974" w:val="left"/>
        </w:tabs>
        <w:numPr>
          <w:ilvl w:val="0"/>
          <w:numId w:val="3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влияние полученных результатов на развитие науки и технологий и ожидаемый социальный и экономический эффект.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8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11. При описании данного раздела рекомендуется обратить внимание на следующие позиции: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974" w:val="left"/>
        </w:tabs>
        <w:numPr>
          <w:ilvl w:val="0"/>
          <w:numId w:val="3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необходимо дать описание принципиального отличия идей проекта от существующих аналогов;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974" w:val="left"/>
        </w:tabs>
        <w:numPr>
          <w:ilvl w:val="0"/>
          <w:numId w:val="3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если идея или результат исследования существует в мире, но не в Казахстане, необходимо обосновать, почему проект должен быть профинансирован;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7"/>
        <w:spacing w:after="0" w:line="236" w:lineRule="auto"/>
        <w:tabs>
          <w:tab w:leader="none" w:pos="974" w:val="left"/>
        </w:tabs>
        <w:numPr>
          <w:ilvl w:val="0"/>
          <w:numId w:val="3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если конечным результатом проекта будет продукт, необходимо описать сложившийся в настоящее время уровень техники в предметной области проекта, с приведением данных о достижениях отечественных и зарубежных производителей;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right="20" w:firstLine="707"/>
        <w:spacing w:after="0" w:line="236" w:lineRule="auto"/>
        <w:tabs>
          <w:tab w:leader="none" w:pos="974" w:val="left"/>
        </w:tabs>
        <w:numPr>
          <w:ilvl w:val="0"/>
          <w:numId w:val="3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для научно-технических проектов необходимо указать лидирующие группы в области исследований и разработок по технологиям, конкурирующим и/или альтернативным технологиям, положенным в основу проекта.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9" w:lineRule="exact"/>
        <w:rPr>
          <w:sz w:val="20"/>
          <w:szCs w:val="20"/>
          <w:color w:val="auto"/>
        </w:rPr>
      </w:pPr>
    </w:p>
    <w:p>
      <w:pPr>
        <w:ind w:left="1800" w:hanging="239"/>
        <w:spacing w:after="0"/>
        <w:tabs>
          <w:tab w:leader="none" w:pos="1800" w:val="left"/>
        </w:tabs>
        <w:numPr>
          <w:ilvl w:val="1"/>
          <w:numId w:val="37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Методы исследования и этические вопросы (не более 1500 слов)</w:t>
      </w:r>
    </w:p>
    <w:p>
      <w:pPr>
        <w:spacing w:after="0" w:line="27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</w:p>
    <w:p>
      <w:pPr>
        <w:ind w:left="1140" w:hanging="433"/>
        <w:spacing w:after="0"/>
        <w:tabs>
          <w:tab w:leader="none" w:pos="1140" w:val="left"/>
        </w:tabs>
        <w:numPr>
          <w:ilvl w:val="0"/>
          <w:numId w:val="3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Раздел включает следующую информацию: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20" w:firstLine="707"/>
        <w:spacing w:after="0" w:line="234" w:lineRule="auto"/>
        <w:tabs>
          <w:tab w:leader="none" w:pos="994" w:val="left"/>
        </w:tabs>
        <w:numPr>
          <w:ilvl w:val="0"/>
          <w:numId w:val="3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описание научных методов, используемых в проекте как обоснование способов достижения поставленных целей, обоснование выбранного подхода;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3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критические точки, альтернативные пути реализации проекта;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firstLine="707"/>
        <w:spacing w:after="0" w:line="238" w:lineRule="auto"/>
        <w:tabs>
          <w:tab w:leader="none" w:pos="994" w:val="left"/>
        </w:tabs>
        <w:numPr>
          <w:ilvl w:val="0"/>
          <w:numId w:val="3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используемые в рамках проекта способы обеспечения соблюдения принципов и норм научной этики, т.е. этических процедур управления, в частности, поддержания высоких стандартов интеллектуальной честности и недопущения фальсификации и фабрикации данных, плагиата, ложного соавторства, использования отдельными участниками коллективных исследований, данных и выводов, полученных в исследованиях, без согласования с другими участниками;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right="20" w:firstLine="707"/>
        <w:spacing w:after="0" w:line="236" w:lineRule="auto"/>
        <w:tabs>
          <w:tab w:leader="none" w:pos="994" w:val="left"/>
        </w:tabs>
        <w:numPr>
          <w:ilvl w:val="0"/>
          <w:numId w:val="3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условия оформления и разделения прав интеллектуальной собственности на результаты исследования (необходимо показать какой способ защиты интеллектуальной собственности будет выбран).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9" w:lineRule="exact"/>
        <w:rPr>
          <w:sz w:val="20"/>
          <w:szCs w:val="20"/>
          <w:color w:val="auto"/>
        </w:rPr>
      </w:pPr>
    </w:p>
    <w:p>
      <w:pPr>
        <w:ind w:left="2080" w:hanging="245"/>
        <w:spacing w:after="0"/>
        <w:tabs>
          <w:tab w:leader="none" w:pos="2080" w:val="left"/>
        </w:tabs>
        <w:numPr>
          <w:ilvl w:val="1"/>
          <w:numId w:val="40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Планирование и управление проектом (не более 1500 слов)</w:t>
      </w:r>
    </w:p>
    <w:p>
      <w:pPr>
        <w:spacing w:after="0" w:line="27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</w:p>
    <w:p>
      <w:pPr>
        <w:ind w:left="1140" w:hanging="433"/>
        <w:spacing w:after="0"/>
        <w:tabs>
          <w:tab w:leader="none" w:pos="1140" w:val="left"/>
        </w:tabs>
        <w:numPr>
          <w:ilvl w:val="0"/>
          <w:numId w:val="4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Раздел включает следующую информацию: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firstLine="707"/>
        <w:spacing w:after="0" w:line="234" w:lineRule="auto"/>
        <w:tabs>
          <w:tab w:leader="none" w:pos="1079" w:val="left"/>
        </w:tabs>
        <w:numPr>
          <w:ilvl w:val="0"/>
          <w:numId w:val="4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описание состава исследовательской группы, их позиций, квалификации и направлений работы в проекте;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1012" w:val="left"/>
        </w:tabs>
        <w:numPr>
          <w:ilvl w:val="0"/>
          <w:numId w:val="4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план работ, включающий этапы проекта, поставленные задачи, обоснование их значимости, диаграмму Ганта (поставленные задачи* время (в месяцах).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1146810</wp:posOffset>
            </wp:positionH>
            <wp:positionV relativeFrom="paragraph">
              <wp:posOffset>6350</wp:posOffset>
            </wp:positionV>
            <wp:extent cx="3823335" cy="22307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335" cy="223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6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80" w:type="dxa"/>
            <w:vAlign w:val="bottom"/>
            <w:gridSpan w:val="2"/>
          </w:tcPr>
          <w:p>
            <w:pPr>
              <w:jc w:val="right"/>
              <w:ind w:right="445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12</w:t>
            </w:r>
          </w:p>
        </w:tc>
        <w:tc>
          <w:tcPr>
            <w:tcW w:w="17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13"/>
        </w:trPr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80" w:type="dxa"/>
            <w:vAlign w:val="bottom"/>
            <w:gridSpan w:val="3"/>
          </w:tcPr>
          <w:p>
            <w:pPr>
              <w:jc w:val="center"/>
              <w:ind w:right="1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Календарный план</w:t>
            </w:r>
          </w:p>
        </w:tc>
        <w:tc>
          <w:tcPr>
            <w:tcW w:w="14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6"/>
        </w:trPr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7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 задач,</w:t>
            </w:r>
          </w:p>
        </w:tc>
        <w:tc>
          <w:tcPr>
            <w:tcW w:w="680" w:type="dxa"/>
            <w:vAlign w:val="bottom"/>
            <w:vMerge w:val="restart"/>
            <w:textDirection w:val="btLr"/>
          </w:tcPr>
          <w:p>
            <w:pPr>
              <w:ind w:left="611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6"/>
                <w:szCs w:val="6"/>
                <w:color w:val="auto"/>
                <w:w w:val="72"/>
              </w:rPr>
              <w:t>Длительность(вмесяцах)</w:t>
            </w: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vMerge w:val="restart"/>
            <w:textDirection w:val="btLr"/>
          </w:tcPr>
          <w:p>
            <w:pPr>
              <w:ind w:left="136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3"/>
                <w:szCs w:val="3"/>
                <w:color w:val="auto"/>
                <w:w w:val="74"/>
              </w:rPr>
              <w:t>Началоиокончаниевыполнения</w:t>
            </w:r>
            <w:r>
              <w:rPr>
                <w:rFonts w:ascii="Times New Roman" w:cs="Times New Roman" w:eastAsia="Times New Roman" w:hAnsi="Times New Roman"/>
                <w:sz w:val="2"/>
                <w:szCs w:val="2"/>
                <w:color w:val="auto"/>
                <w:w w:val="74"/>
              </w:rPr>
              <w:t>*</w:t>
            </w:r>
            <w:r>
              <w:rPr>
                <w:rFonts w:ascii="Times New Roman" w:cs="Times New Roman" w:eastAsia="Times New Roman" w:hAnsi="Times New Roman"/>
                <w:sz w:val="3"/>
                <w:szCs w:val="3"/>
                <w:color w:val="auto"/>
                <w:w w:val="74"/>
              </w:rPr>
              <w:t>работ(дд/мм/гг.)</w:t>
            </w: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jc w:val="center"/>
              <w:spacing w:after="0" w:line="25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Годы реализации проекта, ожидаемые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4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680" w:type="dxa"/>
            <w:vAlign w:val="bottom"/>
            <w:vMerge w:val="continue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 реализации проекта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0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7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№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мероприятий по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9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(в разрезе задач и мероприятий)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7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п/п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реализации задач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3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проекта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ind w:left="6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2019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2020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4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2021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2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1.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 задачи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1.1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1.2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3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2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2.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 задачи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2.1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2.2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3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3.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 задачи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3.1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1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3.2</w:t>
            </w: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ожидаемые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мероприятия</w:t>
            </w:r>
          </w:p>
        </w:tc>
        <w:tc>
          <w:tcPr>
            <w:tcW w:w="6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4"/>
        </w:trPr>
        <w:tc>
          <w:tcPr>
            <w:tcW w:w="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ind w:left="940"/>
        <w:spacing w:after="0" w:line="231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Примечание: * - не указывать в календарном плане праздничные дни</w:t>
      </w:r>
    </w:p>
    <w:p>
      <w:pPr>
        <w:spacing w:after="0" w:line="289" w:lineRule="exact"/>
        <w:rPr>
          <w:sz w:val="20"/>
          <w:szCs w:val="20"/>
          <w:color w:val="auto"/>
        </w:rPr>
      </w:pPr>
    </w:p>
    <w:p>
      <w:pPr>
        <w:jc w:val="both"/>
        <w:ind w:left="240" w:right="300" w:firstLine="707"/>
        <w:spacing w:after="0" w:line="236" w:lineRule="auto"/>
        <w:tabs>
          <w:tab w:leader="none" w:pos="1214" w:val="left"/>
        </w:tabs>
        <w:numPr>
          <w:ilvl w:val="1"/>
          <w:numId w:val="4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обоснование общей стоимости проекта (в тыс. тенге), с обязательной расшифровкой на каждый год реализации проекта, и смету расходов. В заявках, оформленных на английском языке, статьи расходов должны указываться в долларах США,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left="240" w:right="280" w:hanging="1"/>
        <w:spacing w:after="0" w:line="238" w:lineRule="auto"/>
        <w:tabs>
          <w:tab w:leader="none" w:pos="489" w:val="left"/>
        </w:tabs>
        <w:numPr>
          <w:ilvl w:val="0"/>
          <w:numId w:val="4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указанием курса доллара по отношению к тенге (по данным Национального Банка Республики Казахстан на день подачи заявки). Бюджет проекта распределяется научным руководителем проекта в соответствии с планом работ и не может быть направлен на иные статьи расходов, не связанные с данным проектом. Общая сумма всех статей расходов представляет собой запрашиваемую сумму для финансирования и должна быть эквивалентна сумме, заявленной в пункте 5 раздела «Общая информация».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240" w:right="300" w:firstLine="708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проект могут быть внесены изменения на распределение по бюджету на основании решения Национального научного совета.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40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14.  В статьи расходов по реализации проекта могут включаться следующие: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left="240" w:right="300" w:firstLine="707"/>
        <w:spacing w:after="0" w:line="236" w:lineRule="auto"/>
        <w:tabs>
          <w:tab w:leader="none" w:pos="1234" w:val="left"/>
        </w:tabs>
        <w:numPr>
          <w:ilvl w:val="1"/>
          <w:numId w:val="4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заработная плата - вознаграждение за труд членов исследовательской группы, участвующих в проведении научного исследования, включая начисление всех налогов и других обязательных платежей в бюджет;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left="240" w:right="280" w:firstLine="707"/>
        <w:spacing w:after="0" w:line="236" w:lineRule="auto"/>
        <w:tabs>
          <w:tab w:leader="none" w:pos="1234" w:val="left"/>
        </w:tabs>
        <w:numPr>
          <w:ilvl w:val="1"/>
          <w:numId w:val="4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научные командировки - командировки, связанные с проведением исследований, возмещение которых не должно превышать норм возмещения командировочных расходов, установленных законодательством Республики Казахстан;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left="240" w:right="280" w:firstLine="707"/>
        <w:spacing w:after="0" w:line="236" w:lineRule="auto"/>
        <w:tabs>
          <w:tab w:leader="none" w:pos="1234" w:val="left"/>
        </w:tabs>
        <w:numPr>
          <w:ilvl w:val="1"/>
          <w:numId w:val="4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услуги сторонних организаций - услуги научных лабораторий коллективного пользования, иных лабораторий, прочих организаций, необходимые для выполнения исследований, в том числе организационные взносы для участия в конференциях.</w:t>
      </w:r>
    </w:p>
    <w:p>
      <w:pPr>
        <w:sectPr>
          <w:pgSz w:w="11900" w:h="16836" w:orient="portrait"/>
          <w:cols w:equalWidth="0" w:num="1">
            <w:col w:w="10160"/>
          </w:cols>
          <w:pgMar w:left="1180" w:top="710" w:right="564" w:bottom="751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Услуги сторонних организаций, включающие выполнение научно-исследовательских работ (аутсорсинг), предоставляются с указанием исполнителей работ и расшифровкой по видам, объемам, ожидаемым результатам работ;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firstLine="707"/>
        <w:spacing w:after="0" w:line="234" w:lineRule="auto"/>
        <w:tabs>
          <w:tab w:leader="none" w:pos="994" w:val="left"/>
        </w:tabs>
        <w:numPr>
          <w:ilvl w:val="0"/>
          <w:numId w:val="4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приобретение материалов – приобретение расходных материалов для проведения исследований;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700" w:right="20" w:firstLine="7"/>
        <w:spacing w:after="0" w:line="234" w:lineRule="auto"/>
        <w:tabs>
          <w:tab w:leader="none" w:pos="986" w:val="left"/>
        </w:tabs>
        <w:numPr>
          <w:ilvl w:val="0"/>
          <w:numId w:val="4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приобретение оборудования и программного обеспечения (для юридических лиц). При превышении стоимости одного оборудования свыше 4000 МРП предоставляются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письменное подтверждение его отсутствия в научных лабораториях коллективного пользования, функционирующих при государственных организациях, обоснование необходимости его приобретения.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Заявители, являющиеся негосударственными организациями, закупаемое в рамках грантового финансирования оборудование стоимостью свыше 4000 МРП после завершения реализации проекта в течение шести месяцев передают на баланс научной лаборатории коллективного пользования, функционирующей при государственной организации;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7"/>
        <w:spacing w:after="0" w:line="237" w:lineRule="auto"/>
        <w:tabs>
          <w:tab w:leader="none" w:pos="994" w:val="left"/>
        </w:tabs>
        <w:numPr>
          <w:ilvl w:val="0"/>
          <w:numId w:val="4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научно-организационное сопровождение – расходы на подготовку публикаций и опубликование результатов научных исследований по реализуемому проекту, патентование результатов, полученных по реализуемому проекту; приобретение аналитических материалов, а также иные услуги по сопровождению проекта;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4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аренда помещений, в случае если заявителем является физическое лицо;</w:t>
      </w:r>
    </w:p>
    <w:p>
      <w:pPr>
        <w:ind w:left="960" w:hanging="253"/>
        <w:spacing w:after="0"/>
        <w:tabs>
          <w:tab w:leader="none" w:pos="960" w:val="left"/>
        </w:tabs>
        <w:numPr>
          <w:ilvl w:val="0"/>
          <w:numId w:val="4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аренда оборудования и техники для проведения исследований;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982" w:val="left"/>
        </w:tabs>
        <w:numPr>
          <w:ilvl w:val="0"/>
          <w:numId w:val="4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эксплуатационные расходы на содержание оборудования и техники, используемых для реализации исследований.</w:t>
      </w: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Пример статьи расходов</w:t>
      </w: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64"/>
        </w:trPr>
        <w:tc>
          <w:tcPr>
            <w:tcW w:w="426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Расходы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Расходы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Расходы</w:t>
            </w:r>
          </w:p>
        </w:tc>
        <w:tc>
          <w:tcPr>
            <w:tcW w:w="1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Расходы на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6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весь срок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2019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 2020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на 2021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5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 статей расходов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реализации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год в тыс.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год в тыс.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год в тыс.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проекта (в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тенге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тенге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тенге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тыс. тенге)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Заработная плата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Научные командировки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Услуги сторонних организаций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Приобретение материалов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Приобретение оборудования и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программного обеспечения (для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юридических лиц)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Расходы по научно-организационному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сопровождению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Аренда помещений (для физических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лиц)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Аренда оборудования и техники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Эксплуатационные расходы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2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оборудования и техники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3"/>
        </w:trPr>
        <w:tc>
          <w:tcPr>
            <w:tcW w:w="42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Итого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2"/>
        </w:trPr>
        <w:tc>
          <w:tcPr>
            <w:tcW w:w="42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7" w:lineRule="exact"/>
        <w:rPr>
          <w:sz w:val="20"/>
          <w:szCs w:val="20"/>
          <w:color w:val="auto"/>
        </w:rPr>
      </w:pPr>
    </w:p>
    <w:p>
      <w:pPr>
        <w:ind w:left="2720" w:hanging="237"/>
        <w:spacing w:after="0"/>
        <w:tabs>
          <w:tab w:leader="none" w:pos="2720" w:val="left"/>
        </w:tabs>
        <w:numPr>
          <w:ilvl w:val="1"/>
          <w:numId w:val="47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Исследовательская группа (не более 1000 слов)</w:t>
      </w:r>
    </w:p>
    <w:p>
      <w:pPr>
        <w:spacing w:after="0" w:line="283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</w:p>
    <w:p>
      <w:pPr>
        <w:ind w:right="20" w:firstLine="707"/>
        <w:spacing w:after="0" w:line="234" w:lineRule="auto"/>
        <w:tabs>
          <w:tab w:leader="none" w:pos="1133" w:val="left"/>
        </w:tabs>
        <w:numPr>
          <w:ilvl w:val="0"/>
          <w:numId w:val="4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Раздел включает следующую информацию о научном руководителе и основных исполнителях (соисполнителях) проекта: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144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jc w:val="both"/>
        <w:ind w:firstLine="707"/>
        <w:spacing w:after="0" w:line="236" w:lineRule="auto"/>
        <w:tabs>
          <w:tab w:leader="none" w:pos="1010" w:val="left"/>
        </w:tabs>
        <w:numPr>
          <w:ilvl w:val="0"/>
          <w:numId w:val="4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резюме и научный задел (приводится краткое резюме научного руководителя и основных исполнителей (соисполнителей) проекта и описывается, каким образом заявляемое исследование связано с ранее проводимыми научными исследованиями);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990" w:val="left"/>
        </w:tabs>
        <w:numPr>
          <w:ilvl w:val="0"/>
          <w:numId w:val="4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сведения об основных публикациях научного руководителя проекта, касающихся темы проекта;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4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сведения об имеющихся патентах и других охранных документах;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1060" w:val="left"/>
        </w:tabs>
        <w:numPr>
          <w:ilvl w:val="0"/>
          <w:numId w:val="4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основные публикации исследовательской группы, касающиеся темы проекта (до десяти), патенты, авторские свидетельства и другие охранные документы;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4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описание работ и сроков занятости в проекте;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right="20" w:firstLine="707"/>
        <w:spacing w:after="0" w:line="236" w:lineRule="auto"/>
        <w:tabs>
          <w:tab w:leader="none" w:pos="1034" w:val="left"/>
        </w:tabs>
        <w:numPr>
          <w:ilvl w:val="0"/>
          <w:numId w:val="4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научным руководителем проекта указываются персональные данные не менее 70 % планируемого штата исследовательской группы (основной персонал), другие 30 % штата привлекаются к проекту после получения гранта (вспомогательный персонал).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ind w:left="2520" w:hanging="246"/>
        <w:spacing w:after="0"/>
        <w:tabs>
          <w:tab w:leader="none" w:pos="2520" w:val="left"/>
        </w:tabs>
        <w:numPr>
          <w:ilvl w:val="1"/>
          <w:numId w:val="50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Исследовательская среда (не более 500 слов)</w:t>
      </w:r>
    </w:p>
    <w:p>
      <w:pPr>
        <w:spacing w:after="0" w:line="27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</w:p>
    <w:p>
      <w:pPr>
        <w:ind w:left="1140" w:hanging="433"/>
        <w:spacing w:after="0"/>
        <w:tabs>
          <w:tab w:leader="none" w:pos="1140" w:val="left"/>
        </w:tabs>
        <w:numPr>
          <w:ilvl w:val="0"/>
          <w:numId w:val="5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Раздел включает следующую информацию: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firstLine="707"/>
        <w:spacing w:after="0" w:line="236" w:lineRule="auto"/>
        <w:tabs>
          <w:tab w:leader="none" w:pos="1089" w:val="left"/>
        </w:tabs>
        <w:numPr>
          <w:ilvl w:val="0"/>
          <w:numId w:val="5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описание имеющейся у заявителя материально-технической базы (наличия оборудования, приборов, инвентаря, а также научного персонала, необходимого для проведения исследования);</w:t>
      </w: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Пример описания материально-технической базы, имеющейся у заявителя</w:t>
      </w:r>
    </w:p>
    <w:p>
      <w:pPr>
        <w:spacing w:after="0" w:line="160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62"/>
        </w:trPr>
        <w:tc>
          <w:tcPr>
            <w:tcW w:w="5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№</w:t>
            </w:r>
          </w:p>
        </w:tc>
        <w:tc>
          <w:tcPr>
            <w:tcW w:w="17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Вид</w:t>
            </w:r>
          </w:p>
        </w:tc>
        <w:tc>
          <w:tcPr>
            <w:tcW w:w="17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Назначение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Модель и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Количество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Состояние</w:t>
            </w:r>
          </w:p>
        </w:tc>
        <w:tc>
          <w:tcPr>
            <w:tcW w:w="182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Собственное,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1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7"/>
                <w:szCs w:val="17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0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оборудования,</w:t>
            </w: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0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оборудования,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5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год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имеющихся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0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(новое,</w:t>
            </w: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арендованное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п/п</w:t>
            </w: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прибора,</w:t>
            </w: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прибора,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хорошее,</w:t>
            </w: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выпуска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единиц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(у кого)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инвентаря</w:t>
            </w:r>
          </w:p>
        </w:tc>
        <w:tc>
          <w:tcPr>
            <w:tcW w:w="1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инвентаря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плохое)</w:t>
            </w: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78" w:lineRule="exact"/>
        <w:rPr>
          <w:sz w:val="20"/>
          <w:szCs w:val="20"/>
          <w:color w:val="auto"/>
        </w:rPr>
      </w:pPr>
    </w:p>
    <w:p>
      <w:pPr>
        <w:ind w:right="20" w:firstLine="707"/>
        <w:spacing w:after="0" w:line="234" w:lineRule="auto"/>
        <w:tabs>
          <w:tab w:leader="none" w:pos="1024" w:val="left"/>
        </w:tabs>
        <w:numPr>
          <w:ilvl w:val="0"/>
          <w:numId w:val="5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использование отечественных и зарубежных исследовательских инфраструктур (лабораторий и др.), с пояснениями;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5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ключевые отечественные и международные связи, участие в проекте зарубежных</w:t>
      </w:r>
    </w:p>
    <w:p>
      <w:pPr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ученых;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3" w:lineRule="auto"/>
        <w:tabs>
          <w:tab w:leader="none" w:pos="1000" w:val="left"/>
        </w:tabs>
        <w:numPr>
          <w:ilvl w:val="0"/>
          <w:numId w:val="5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участие в проекте молодых ученых (до 35 лет включительно), PhD-докторантов, инженеров с производства;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1031" w:val="left"/>
        </w:tabs>
        <w:numPr>
          <w:ilvl w:val="0"/>
          <w:numId w:val="5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обоснование мобильности: влияние посещаемости и периодов работ в другом месте для реализации проекта.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ind w:left="2940" w:hanging="243"/>
        <w:spacing w:after="0"/>
        <w:tabs>
          <w:tab w:leader="none" w:pos="2940" w:val="left"/>
        </w:tabs>
        <w:numPr>
          <w:ilvl w:val="1"/>
          <w:numId w:val="54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Ожидаемые результаты (не более 250 слов)</w:t>
      </w:r>
    </w:p>
    <w:p>
      <w:pPr>
        <w:spacing w:after="0" w:line="27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</w:pPr>
    </w:p>
    <w:p>
      <w:pPr>
        <w:ind w:left="1140" w:hanging="433"/>
        <w:spacing w:after="0"/>
        <w:tabs>
          <w:tab w:leader="none" w:pos="1140" w:val="left"/>
        </w:tabs>
        <w:numPr>
          <w:ilvl w:val="0"/>
          <w:numId w:val="5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разделе отражается следующая информация: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right="20" w:firstLine="707"/>
        <w:spacing w:after="0" w:line="236" w:lineRule="auto"/>
        <w:tabs>
          <w:tab w:leader="none" w:pos="974" w:val="left"/>
        </w:tabs>
        <w:numPr>
          <w:ilvl w:val="0"/>
          <w:numId w:val="5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осуществление публикаций в зарубежных рецензируемых научных журналах (будут ли предположительно опубликованы результаты научных исследований, проведенных в рамках проекта, и в каком журнале);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5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осуществление опубликования книг/глав в книгах в зарубежных издательствах;</w:t>
      </w: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5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осуществление опубликования книг/глав в книгах в казахстанских издательствах;</w:t>
      </w: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5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осуществление опубликования монографий;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974" w:val="left"/>
        </w:tabs>
        <w:numPr>
          <w:ilvl w:val="0"/>
          <w:numId w:val="5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возможности патентования полученных результатов в зарубежных патентных бюро (европейском, американском, японском), получения других охранных документов;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849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jc w:val="both"/>
        <w:ind w:firstLine="707"/>
        <w:spacing w:after="0" w:line="236" w:lineRule="auto"/>
        <w:tabs>
          <w:tab w:leader="none" w:pos="974" w:val="left"/>
        </w:tabs>
        <w:numPr>
          <w:ilvl w:val="0"/>
          <w:numId w:val="5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возможности патентования полученных результатов (в казахстанском или евразийском патентном бюро), получения других охранных документов, заключения лицензионного соглашения по объекту интеллектуальной собственности;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5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ожидаемый научный и социально-экономический эффект;</w:t>
      </w: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5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применимость и/или коммерциализуемость полученных научных результатов;</w:t>
      </w:r>
    </w:p>
    <w:p>
      <w:pPr>
        <w:ind w:left="980" w:hanging="273"/>
        <w:spacing w:after="0"/>
        <w:tabs>
          <w:tab w:leader="none" w:pos="980" w:val="left"/>
        </w:tabs>
        <w:numPr>
          <w:ilvl w:val="0"/>
          <w:numId w:val="5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целевые  потребители  полученных  результатов,  в  том  числе  по  субъектному</w:t>
      </w:r>
    </w:p>
    <w:p>
      <w:pPr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составу;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1097" w:val="left"/>
        </w:tabs>
        <w:numPr>
          <w:ilvl w:val="0"/>
          <w:numId w:val="5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возможности для прорывных результатов, содержащих риски; влияние на развитие науки и технологий;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1097" w:val="left"/>
        </w:tabs>
        <w:numPr>
          <w:ilvl w:val="0"/>
          <w:numId w:val="5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распространение результатов работ среди потенциальных пользователей, сообщества ученых и широкой общественности.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ind w:left="4160" w:hanging="287"/>
        <w:spacing w:after="0"/>
        <w:tabs>
          <w:tab w:leader="none" w:pos="4160" w:val="left"/>
        </w:tabs>
        <w:numPr>
          <w:ilvl w:val="1"/>
          <w:numId w:val="58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Библиография</w:t>
      </w:r>
    </w:p>
    <w:p>
      <w:pPr>
        <w:spacing w:after="0" w:line="283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firstLine="707"/>
        <w:spacing w:after="0" w:line="234" w:lineRule="auto"/>
        <w:tabs>
          <w:tab w:leader="none" w:pos="1133" w:val="left"/>
        </w:tabs>
        <w:numPr>
          <w:ilvl w:val="0"/>
          <w:numId w:val="5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разделе указываются публикации, ссылки на которые были указаны в пункте 4 «Научная новизна и значимость проекта» раздела 2 «Описание проекта» данной заявки .</w:t>
      </w:r>
    </w:p>
    <w:p>
      <w:pPr>
        <w:spacing w:after="0" w:line="1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both"/>
        <w:ind w:right="20" w:firstLine="708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Каждая публикация должна содержать полное наименование журнала, номер издания, год издания, номера страниц, полное наименование статьи, имена всех авторов статьи.</w:t>
      </w:r>
    </w:p>
    <w:p>
      <w:pPr>
        <w:spacing w:after="0" w:line="200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spacing w:after="0" w:line="34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60" w:hanging="296"/>
        <w:spacing w:after="0"/>
        <w:tabs>
          <w:tab w:leader="none" w:pos="4260" w:val="left"/>
        </w:tabs>
        <w:numPr>
          <w:ilvl w:val="2"/>
          <w:numId w:val="59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1E1E1E"/>
        </w:rPr>
        <w:t>Приложения</w:t>
      </w:r>
    </w:p>
    <w:p>
      <w:pPr>
        <w:spacing w:after="0" w:line="283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right="20" w:firstLine="707"/>
        <w:spacing w:after="0" w:line="234" w:lineRule="auto"/>
        <w:tabs>
          <w:tab w:leader="none" w:pos="1133" w:val="left"/>
        </w:tabs>
        <w:numPr>
          <w:ilvl w:val="0"/>
          <w:numId w:val="5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Копия свидетельства либо выписка из приказа уполномоченного органа об аккредитации субъекта научной и (или) научно-технической деятельности.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1133" w:val="left"/>
        </w:tabs>
        <w:numPr>
          <w:ilvl w:val="0"/>
          <w:numId w:val="59"/>
        </w:numPr>
        <w:rPr>
          <w:rFonts w:ascii="Times New Roman" w:cs="Times New Roman" w:eastAsia="Times New Roman" w:hAnsi="Times New Roman"/>
          <w:sz w:val="24"/>
          <w:szCs w:val="24"/>
          <w:color w:val="1E1E1E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В случае раскрытия в заявке сведений составляющих государственные секреты указать </w:t>
      </w:r>
      <w:r>
        <w:rPr>
          <w:rFonts w:ascii="Times New Roman" w:cs="Times New Roman" w:eastAsia="Times New Roman" w:hAnsi="Times New Roman"/>
          <w:sz w:val="24"/>
          <w:szCs w:val="24"/>
          <w:color w:val="1E1E1E"/>
        </w:rPr>
        <w:t>степень закрытости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1E1E1E"/>
        </w:rPr>
        <w:t>(секретности)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1E1E1E"/>
        </w:rPr>
        <w:t>ожидаемых результатов.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jc w:val="center"/>
        <w:ind w:left="6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3</w:t>
      </w:r>
    </w:p>
    <w:p>
      <w:pPr>
        <w:jc w:val="center"/>
        <w:ind w:left="6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 Конкурсной документации на</w:t>
      </w:r>
    </w:p>
    <w:p>
      <w:pPr>
        <w:jc w:val="center"/>
        <w:ind w:left="6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грантовое финансирование</w:t>
      </w:r>
    </w:p>
    <w:p>
      <w:pPr>
        <w:jc w:val="center"/>
        <w:ind w:left="6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научным и (или) научно-</w:t>
      </w:r>
    </w:p>
    <w:p>
      <w:pPr>
        <w:jc w:val="center"/>
        <w:ind w:left="66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техническим проектам</w:t>
      </w:r>
    </w:p>
    <w:p>
      <w:pPr>
        <w:ind w:left="69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2019-2021 годы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СОПРОВОДИТЕЛЬНОЕ ПИСЬМО</w:t>
      </w:r>
    </w:p>
    <w:p>
      <w:pPr>
        <w:jc w:val="center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(На фирменном бланке с регистрационным номером, подписью руководителя организации или</w:t>
      </w: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заявителя при подаче заявки от физического лица</w:t>
      </w: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)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Наименование конкурса.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right="20" w:firstLine="707"/>
        <w:spacing w:after="0" w:line="234" w:lineRule="auto"/>
        <w:tabs>
          <w:tab w:leader="none" w:pos="994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Наименование приоритетных направлений развития науки и специализированных научных направлений, являющихся предметом конкурса.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Наименование темы проекта (на 3-х языках).</w:t>
      </w: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ИРН проекта</w:t>
      </w: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Код    Межгосударственного    рубрикатора    научно-технической    информации</w:t>
      </w:r>
    </w:p>
    <w:p>
      <w:pPr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(МРНТИ) (xx.xx.xx; xx.xx.xx;…).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994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Вид исследования (фундаментальные, прикладные исследования, опытно-конструкторские работы).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994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Запрашиваемая сумма финансирования (на весь срок реализации Проекта и по годам, в тыс. тенге).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Предполагаемые даты начала и окончания Проекта.</w:t>
      </w: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Срок реализации Проекта (в месяцах).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firstLine="707"/>
        <w:spacing w:after="0" w:line="234" w:lineRule="auto"/>
        <w:tabs>
          <w:tab w:leader="none" w:pos="1133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Сведения о месте размещения закупаемого оборудования, прибора, инвентаря, стоимостью свыше 4000 МРП (для негосударственных организаций).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140" w:hanging="433"/>
        <w:spacing w:after="0"/>
        <w:tabs>
          <w:tab w:leader="none" w:pos="1140" w:val="left"/>
        </w:tabs>
        <w:numPr>
          <w:ilvl w:val="0"/>
          <w:numId w:val="6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Персональные данные заявителя: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Для физических лиц - фамилия, имя, отчество физического лица, домашний адрес, ИИН, контактные данные (мобильный телефон, e-mail).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Для юридических лиц - полное наименование юридического лица, юридический адрес, БИН, контактные данные (телефон, e-mail).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7"/>
        <w:spacing w:after="0" w:line="236" w:lineRule="auto"/>
        <w:tabs>
          <w:tab w:leader="none" w:pos="1133" w:val="left"/>
        </w:tabs>
        <w:numPr>
          <w:ilvl w:val="0"/>
          <w:numId w:val="6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Персональные данные научного руководителя проекта (фамилия, имя, отчество, место работы, домашний адрес, ИИН, контактные данные (телефон, e-mail) и сведения о проектах, в которых он принимает участие.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4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Ф.И.О. (при ее наличии) руководителя организации _______________</w:t>
      </w:r>
    </w:p>
    <w:p>
      <w:pPr>
        <w:ind w:left="6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(подпись)</w:t>
      </w: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круглая печать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6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или Ф.И.О. (при ее наличии) заявителя</w:t>
      </w:r>
    </w:p>
    <w:p>
      <w:pPr>
        <w:ind w:left="700"/>
        <w:spacing w:after="0"/>
        <w:tabs>
          <w:tab w:leader="none" w:pos="49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 подаче заявки от физического лица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_______________________________</w:t>
      </w:r>
    </w:p>
    <w:p>
      <w:pPr>
        <w:ind w:left="52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(подпись, заверенная нотариально)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17</w:t>
      </w:r>
    </w:p>
    <w:p>
      <w:pPr>
        <w:spacing w:after="0" w:line="14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ЗАЯВЛЕНИЕ</w:t>
      </w: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Мы,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_____________________________________________________________________________</w:t>
      </w: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указывается Ф.И.О (при ее наличии) руководителя научной организации, ее название</w:t>
      </w:r>
    </w:p>
    <w:p>
      <w:pPr>
        <w:ind w:left="1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(или физическое лицо) и Ф.И.О. научного руководителя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880" w:hanging="173"/>
        <w:spacing w:after="0"/>
        <w:tabs>
          <w:tab w:leader="none" w:pos="880" w:val="left"/>
        </w:tabs>
        <w:numPr>
          <w:ilvl w:val="0"/>
          <w:numId w:val="6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рамках проекта _______________________________________________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jc w:val="center"/>
        <w:ind w:left="3260" w:right="1640" w:hanging="74"/>
        <w:spacing w:after="0" w:line="249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(наименование темы проекта, приоритетного и специализированного научного направления)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5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Гарантируем достоверность предоставляемой информации по проекту, а также соблюдение принципов научной этики, в частности недопущения фактов нарушения научной этики (фабрикация научных данных, фальсификации, ведущей к искажению исследовательских данных, плагиата и ложного соавторства, дублирования, присвоение чужих результатов и др.). Ранее данный проект не финансировался из государственного бюджета. Гарантируем, что исполнители данного проекта полностью или частично не подавали конкурсные проекты/заявки от других научных организаций или вузов в рамках данного конкурса. Гарантируем, что научная специальность руководителя, по которой защищена диссертация, а также его опыт научной работы соответствуют профилю научного проекта.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Гарантируем наличие и доступность материально-технической базы, необходимой для выполнения работ по проекту, в том числе с учетом научного оборудования, материалов и лицензий, приобретение и аренда которых запланирована в рамках реализуемого проекта.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Мы, подписывая настоящее Заявление, принимаем на себя ответственность (в случае недостоверности сведений), установленную законодательством Республики Казахстан.</w:t>
      </w:r>
    </w:p>
    <w:p>
      <w:pPr>
        <w:spacing w:after="0" w:line="290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Перечень основных средств приведен в таблице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(по проектам,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для реализации которых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необходимы основные средства).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44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7"/>
              </w:rPr>
              <w:t>Вид</w:t>
            </w:r>
          </w:p>
        </w:tc>
        <w:tc>
          <w:tcPr>
            <w:tcW w:w="15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Назначение</w:t>
            </w:r>
          </w:p>
        </w:tc>
        <w:tc>
          <w:tcPr>
            <w:tcW w:w="18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Модель</w:t>
            </w:r>
          </w:p>
        </w:tc>
        <w:tc>
          <w:tcPr>
            <w:tcW w:w="15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Количество</w:t>
            </w:r>
          </w:p>
        </w:tc>
        <w:tc>
          <w:tcPr>
            <w:tcW w:w="1820" w:type="dxa"/>
            <w:vAlign w:val="bottom"/>
            <w:tcBorders>
              <w:top w:val="single" w:sz="8" w:color="auto"/>
              <w:right w:val="single" w:sz="8" w:color="auto"/>
            </w:tcBorders>
            <w:gridSpan w:val="2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Состояние</w:t>
            </w:r>
          </w:p>
        </w:tc>
        <w:tc>
          <w:tcPr>
            <w:tcW w:w="1420" w:type="dxa"/>
            <w:vAlign w:val="bottom"/>
            <w:tcBorders>
              <w:top w:val="single" w:sz="8" w:color="auto"/>
              <w:right w:val="single" w:sz="8" w:color="auto"/>
            </w:tcBorders>
            <w:gridSpan w:val="3"/>
            <w:vMerge w:val="restart"/>
          </w:tcPr>
          <w:p>
            <w:pPr>
              <w:jc w:val="center"/>
              <w:ind w:righ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Собственное,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4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5"/>
              </w:rPr>
              <w:t>№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оборудования,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оборудования,</w:t>
            </w: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4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и год</w:t>
            </w: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имеющихся</w:t>
            </w: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gridSpan w:val="2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(новое, хорошее,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jc w:val="center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арендованное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4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п/п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приборов,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приборов,</w:t>
            </w: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4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ind w:righ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выпуска</w:t>
            </w: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единиц</w:t>
            </w: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gridSpan w:val="2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плохое)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jc w:val="center"/>
              <w:ind w:righ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(у кого)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4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инвентаря</w:t>
            </w:r>
          </w:p>
        </w:tc>
        <w:tc>
          <w:tcPr>
            <w:tcW w:w="15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инвентаря</w:t>
            </w: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820" w:type="dxa"/>
            <w:vAlign w:val="bottom"/>
            <w:tcBorders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4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1"/>
        </w:trPr>
        <w:tc>
          <w:tcPr>
            <w:tcW w:w="4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4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4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33"/>
        </w:trPr>
        <w:tc>
          <w:tcPr>
            <w:tcW w:w="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300" w:type="dxa"/>
            <w:vAlign w:val="bottom"/>
            <w:gridSpan w:val="3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Должность лица, имеющего</w:t>
            </w:r>
          </w:p>
        </w:tc>
        <w:tc>
          <w:tcPr>
            <w:tcW w:w="1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7"/>
        </w:trPr>
        <w:tc>
          <w:tcPr>
            <w:tcW w:w="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300" w:type="dxa"/>
            <w:vAlign w:val="bottom"/>
            <w:gridSpan w:val="3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полномочия для подписания</w:t>
            </w:r>
          </w:p>
        </w:tc>
        <w:tc>
          <w:tcPr>
            <w:tcW w:w="1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2"/>
        </w:trPr>
        <w:tc>
          <w:tcPr>
            <w:tcW w:w="44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3300" w:type="dxa"/>
            <w:vAlign w:val="bottom"/>
            <w:gridSpan w:val="3"/>
          </w:tcPr>
          <w:p>
            <w:pPr>
              <w:ind w:left="260"/>
              <w:spacing w:after="0" w:line="25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2"/>
              </w:rPr>
              <w:t>документов от имени заявителя</w:t>
            </w:r>
          </w:p>
        </w:tc>
        <w:tc>
          <w:tcPr>
            <w:tcW w:w="110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1580" w:type="dxa"/>
            <w:vAlign w:val="bottom"/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920" w:type="dxa"/>
            <w:vAlign w:val="bottom"/>
          </w:tcPr>
          <w:p>
            <w:pPr>
              <w:spacing w:after="0" w:line="25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подпись</w:t>
            </w:r>
          </w:p>
        </w:tc>
        <w:tc>
          <w:tcPr>
            <w:tcW w:w="2320" w:type="dxa"/>
            <w:vAlign w:val="bottom"/>
            <w:gridSpan w:val="4"/>
          </w:tcPr>
          <w:p>
            <w:pPr>
              <w:ind w:left="180"/>
              <w:spacing w:after="0" w:line="25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 фамилия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0"/>
        </w:trPr>
        <w:tc>
          <w:tcPr>
            <w:tcW w:w="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top w:val="single" w:sz="8" w:color="auto"/>
            </w:tcBorders>
            <w:gridSpan w:val="3"/>
          </w:tcPr>
          <w:p>
            <w:pPr>
              <w:ind w:left="4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(печать)</w:t>
            </w:r>
          </w:p>
        </w:tc>
        <w:tc>
          <w:tcPr>
            <w:tcW w:w="10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28"/>
        </w:trPr>
        <w:tc>
          <w:tcPr>
            <w:tcW w:w="4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300" w:type="dxa"/>
            <w:vAlign w:val="bottom"/>
            <w:gridSpan w:val="3"/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2"/>
              </w:rPr>
              <w:t>Научный руководитель проекта</w:t>
            </w:r>
          </w:p>
        </w:tc>
        <w:tc>
          <w:tcPr>
            <w:tcW w:w="1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подпись</w:t>
            </w:r>
          </w:p>
        </w:tc>
        <w:tc>
          <w:tcPr>
            <w:tcW w:w="2320" w:type="dxa"/>
            <w:vAlign w:val="bottom"/>
            <w:gridSpan w:val="4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 фамилия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"/>
        </w:trPr>
        <w:tc>
          <w:tcPr>
            <w:tcW w:w="44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5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5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8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0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92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900" w:type="dxa"/>
            <w:vAlign w:val="bottom"/>
            <w:tcBorders>
              <w:right w:val="single" w:sz="8" w:color="auto"/>
            </w:tcBorders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32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</w:tr>
    </w:tbl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</w:t>
      </w:r>
    </w:p>
    <w:p>
      <w:pPr>
        <w:spacing w:after="0" w:line="14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КРАТКОЕ ОПИСАНИЕ ПРОЕКТА*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3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Наименование темы проекта</w:t>
      </w:r>
    </w:p>
    <w:p>
      <w:pPr>
        <w:spacing w:after="0" w:line="276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3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Реферат (абстракт) проекта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jc w:val="both"/>
        <w:ind w:firstLine="707"/>
        <w:spacing w:after="0" w:line="237" w:lineRule="auto"/>
        <w:tabs>
          <w:tab w:leader="none" w:pos="943" w:val="left"/>
        </w:tabs>
        <w:numPr>
          <w:ilvl w:val="0"/>
          <w:numId w:val="6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разделе указывается краткое содержание Проекта (не более 250 слов), с описанием актуальности исследований, используемой методологии, ожидаемых результатов и их применимости, потенциальных потребителей, на чьи нужды направлены результаты Проекта.</w:t>
      </w: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5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Цель и задачи проекта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Цель и задачи проекта должны быть изложены лаконично и четко и соответствовать теме Проекта.</w:t>
      </w: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ind w:left="1000" w:hanging="293"/>
        <w:spacing w:after="0"/>
        <w:tabs>
          <w:tab w:leader="none" w:pos="1000" w:val="left"/>
        </w:tabs>
        <w:numPr>
          <w:ilvl w:val="0"/>
          <w:numId w:val="66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Ключевые слова</w:t>
      </w:r>
    </w:p>
    <w:p>
      <w:pPr>
        <w:ind w:left="7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В разделе указываются до 10 (десяти) ключевых слов, связанных с Проектом.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0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___________________________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*Краткое описание Проекта не должно превышать одной страницы формата А4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jc w:val="center"/>
        <w:ind w:left="68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4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center"/>
        <w:ind w:left="68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к Конкурсной документации на</w:t>
      </w:r>
    </w:p>
    <w:p>
      <w:pPr>
        <w:jc w:val="center"/>
        <w:ind w:left="68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грантовое финансирование</w:t>
      </w:r>
    </w:p>
    <w:p>
      <w:pPr>
        <w:jc w:val="center"/>
        <w:ind w:left="68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научным и (или) научно-</w:t>
      </w:r>
    </w:p>
    <w:p>
      <w:pPr>
        <w:jc w:val="center"/>
        <w:ind w:left="68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техническим проектам</w:t>
      </w:r>
    </w:p>
    <w:p>
      <w:pPr>
        <w:jc w:val="center"/>
        <w:ind w:left="68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2019-2021 годы</w:t>
      </w:r>
    </w:p>
    <w:p>
      <w:pPr>
        <w:spacing w:after="0" w:line="329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Договор №___</w:t>
      </w: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на выполнение научно-исследовательских работ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spacing w:after="0" w:line="28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г. Астана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5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 «___»_______ 201_ года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2">
            <w:col w:w="6040" w:space="720"/>
            <w:col w:w="2880"/>
          </w:cols>
          <w:pgMar w:left="1420" w:top="710" w:right="844" w:bottom="1440" w:gutter="0" w:footer="0" w:header="0"/>
          <w:type w:val="continuous"/>
        </w:sectPr>
      </w:pPr>
    </w:p>
    <w:p>
      <w:pPr>
        <w:spacing w:after="0" w:line="83" w:lineRule="exact"/>
        <w:rPr>
          <w:sz w:val="20"/>
          <w:szCs w:val="20"/>
          <w:color w:val="auto"/>
        </w:rPr>
      </w:pPr>
    </w:p>
    <w:p>
      <w:pPr>
        <w:jc w:val="both"/>
        <w:ind w:firstLine="76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Государственное учреждение «Министерство обороны Республики Казахстан», именуемое в дальнейшем Заказчик, в лице __________________Фамилия И.О., действующий на основании Положения о Управлении военной науки и инноваций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  <w:type w:val="continuous"/>
        </w:sectPr>
      </w:pP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Министерства обороны Республики Казахстан, утвержденного приказом Министра обороны Республики Казахстан от 2 апреля 2017 года № 188, с одной стороны, и (для физ.лиц Ф.И.О./ для юр.лиц юридическое наименование организации), именуемое в дальнейшем Исполнитель, в лице (только для юр.лиц Должность руководителя Фамилия И.О.), действующего на основании (для физ.лиц удостоверение личности/для юр.лиц юридический документ), выданного/утвержденного (для физ.лиц кем и от «___» ______ года/для юр.лиц от «___» ______ года №__), с другой стороны, далее совместно именуемые Стороны, на основании Закона Республики Казахстан от 18 февраля 2011 года «О науке», Закона</w:t>
      </w:r>
    </w:p>
    <w:p>
      <w:pPr>
        <w:spacing w:after="0" w:line="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660" w:type="dxa"/>
            <w:vAlign w:val="bottom"/>
            <w:gridSpan w:val="2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Республики</w:t>
            </w:r>
          </w:p>
        </w:tc>
        <w:tc>
          <w:tcPr>
            <w:tcW w:w="156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Казахстан   от</w:t>
            </w:r>
          </w:p>
        </w:tc>
        <w:tc>
          <w:tcPr>
            <w:tcW w:w="5320" w:type="dxa"/>
            <w:vAlign w:val="bottom"/>
            <w:gridSpan w:val="2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29   ноября   2016   года   «О   республиканском</w:t>
            </w:r>
          </w:p>
        </w:tc>
        <w:tc>
          <w:tcPr>
            <w:tcW w:w="110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бюджете</w:t>
            </w:r>
          </w:p>
        </w:tc>
      </w:tr>
      <w:tr>
        <w:trPr>
          <w:trHeight w:val="276"/>
        </w:trPr>
        <w:tc>
          <w:tcPr>
            <w:tcW w:w="4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</w:t>
            </w:r>
          </w:p>
        </w:tc>
        <w:tc>
          <w:tcPr>
            <w:tcW w:w="126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2017   -</w:t>
            </w:r>
          </w:p>
        </w:tc>
        <w:tc>
          <w:tcPr>
            <w:tcW w:w="760" w:type="dxa"/>
            <w:vAlign w:val="bottom"/>
          </w:tcPr>
          <w:p>
            <w:pPr>
              <w:jc w:val="right"/>
              <w:ind w:righ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2019</w:t>
            </w:r>
          </w:p>
        </w:tc>
        <w:tc>
          <w:tcPr>
            <w:tcW w:w="80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годы»,</w:t>
            </w:r>
          </w:p>
        </w:tc>
        <w:tc>
          <w:tcPr>
            <w:tcW w:w="38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постановления   Правительства</w:t>
            </w:r>
          </w:p>
        </w:tc>
        <w:tc>
          <w:tcPr>
            <w:tcW w:w="152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Республики</w:t>
            </w:r>
          </w:p>
        </w:tc>
        <w:tc>
          <w:tcPr>
            <w:tcW w:w="110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Казахстан</w:t>
            </w:r>
          </w:p>
        </w:tc>
      </w:tr>
      <w:tr>
        <w:trPr>
          <w:trHeight w:val="276"/>
        </w:trPr>
        <w:tc>
          <w:tcPr>
            <w:tcW w:w="40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от</w:t>
            </w:r>
          </w:p>
        </w:tc>
        <w:tc>
          <w:tcPr>
            <w:tcW w:w="12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6   декабря</w:t>
            </w:r>
          </w:p>
        </w:tc>
        <w:tc>
          <w:tcPr>
            <w:tcW w:w="7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2016</w:t>
            </w:r>
          </w:p>
        </w:tc>
        <w:tc>
          <w:tcPr>
            <w:tcW w:w="800" w:type="dxa"/>
            <w:vAlign w:val="bottom"/>
          </w:tcPr>
          <w:p>
            <w:pPr>
              <w:jc w:val="right"/>
              <w:ind w:righ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года</w:t>
            </w:r>
          </w:p>
        </w:tc>
        <w:tc>
          <w:tcPr>
            <w:tcW w:w="3800" w:type="dxa"/>
            <w:vAlign w:val="bottom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№   775   «О   реализации   Закона</w:t>
            </w:r>
          </w:p>
        </w:tc>
        <w:tc>
          <w:tcPr>
            <w:tcW w:w="152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Республики</w:t>
            </w:r>
          </w:p>
        </w:tc>
        <w:tc>
          <w:tcPr>
            <w:tcW w:w="110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Казахстан</w:t>
            </w:r>
          </w:p>
        </w:tc>
      </w:tr>
    </w:tbl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«О республиканском бюджете на 2017-2019 годы», постановления Правительства Республики Казахстан от 25 мая 2011 года № 575 «Об утверждении Правил базового, грантового, программно-целевого финансирования научной и (или) научно-технической деятельности», решений Национальных научных советов о грантовом финансировании по приоритету «</w:t>
      </w:r>
      <w:r>
        <w:rPr>
          <w:rFonts w:ascii="Times New Roman" w:cs="Times New Roman" w:eastAsia="Times New Roman" w:hAnsi="Times New Roman"/>
          <w:sz w:val="24"/>
          <w:szCs w:val="24"/>
          <w:u w:val="single" w:color="auto"/>
          <w:color w:val="auto"/>
        </w:rPr>
        <w:t>Указать реализуемый приоритет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» (протокол от «___»________ 201_ года №__), приказа Министра обороны Республики Казахстан от «___»________ 201_ года №__ «Об утверждении конкурсной документации на грантовое финансирование по научным и (или) научно-техническим проектам на 2019-2021 годы», заключили настоящий договор (далее – Договор) о нижеследующем: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6" w:lineRule="exact"/>
        <w:rPr>
          <w:sz w:val="20"/>
          <w:szCs w:val="20"/>
          <w:color w:val="auto"/>
        </w:rPr>
      </w:pPr>
    </w:p>
    <w:p>
      <w:pPr>
        <w:ind w:left="4180" w:hanging="343"/>
        <w:spacing w:after="0"/>
        <w:tabs>
          <w:tab w:leader="none" w:pos="4180" w:val="left"/>
        </w:tabs>
        <w:numPr>
          <w:ilvl w:val="0"/>
          <w:numId w:val="67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Предмет договора</w:t>
      </w: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1.1 Заказчик поручает, а Исполнитель принимает на себя обязательства по выполнению научно-исследовательских работ в рамках государственного заказа по бюджетной программе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217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«Развитие науки», подпрограмме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102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«Грантовое финансирование научных исследований», специфике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156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«Оплата консалтинговых услуг и исследований» в пределах сумм финансирования на 201_ год: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приоритету: Заполнить;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110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темам: 1) №____/ГФ «______________________» (указать темы проектов соответствующего приоритета по организации).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приоритету: Заполнить;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right="110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темам: 1) №____/ГФ «______________________» (указать темы проектов соответствующего приоритета по организации).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  <w:type w:val="continuous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1.2 Содержание и сроки выполнения основных этапов научно-исследовательских работ определяются календарным планом согласно конкурсной заявке Исполнителя на грантовое финансирование.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1"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1.3 Перечисленные ниже документы и условия, оговоренные в них, образуют данный Договор и являются его неотъемлемой частью: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961" w:hanging="253"/>
        <w:spacing w:after="0"/>
        <w:tabs>
          <w:tab w:leader="none" w:pos="961" w:val="left"/>
        </w:tabs>
        <w:numPr>
          <w:ilvl w:val="0"/>
          <w:numId w:val="6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настоящий Договор;</w:t>
      </w:r>
    </w:p>
    <w:p>
      <w:pPr>
        <w:ind w:left="961" w:hanging="253"/>
        <w:spacing w:after="0"/>
        <w:tabs>
          <w:tab w:leader="none" w:pos="961" w:val="left"/>
        </w:tabs>
        <w:numPr>
          <w:ilvl w:val="0"/>
          <w:numId w:val="6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календарный план работ (приложение 1);</w:t>
      </w:r>
    </w:p>
    <w:p>
      <w:pPr>
        <w:ind w:left="961" w:hanging="253"/>
        <w:spacing w:after="0"/>
        <w:tabs>
          <w:tab w:leader="none" w:pos="961" w:val="left"/>
        </w:tabs>
        <w:numPr>
          <w:ilvl w:val="0"/>
          <w:numId w:val="6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техническая спецификация (приложение 2);</w:t>
      </w:r>
    </w:p>
    <w:p>
      <w:pPr>
        <w:ind w:left="961" w:hanging="253"/>
        <w:spacing w:after="0"/>
        <w:tabs>
          <w:tab w:leader="none" w:pos="961" w:val="left"/>
        </w:tabs>
        <w:numPr>
          <w:ilvl w:val="0"/>
          <w:numId w:val="6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отчет об использовании выделенных средств (приложение 3).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ind w:left="2281" w:hanging="248"/>
        <w:spacing w:after="0"/>
        <w:tabs>
          <w:tab w:leader="none" w:pos="2281" w:val="left"/>
        </w:tabs>
        <w:numPr>
          <w:ilvl w:val="0"/>
          <w:numId w:val="69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Характеристика научно-технической продукции</w:t>
      </w: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2.1 Характеристика научно-технической продукции по квалификационным признакам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left="1" w:hanging="1"/>
        <w:spacing w:after="0" w:line="234" w:lineRule="auto"/>
        <w:tabs>
          <w:tab w:leader="none" w:pos="198" w:val="left"/>
        </w:tabs>
        <w:numPr>
          <w:ilvl w:val="0"/>
          <w:numId w:val="7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экономические показатели, указанные в п. 2 календарных планов, согласно приложению 1. (нумерация приложений с календарными планами: к примеру, 5 тем по организации будет</w:t>
      </w:r>
    </w:p>
    <w:p>
      <w:pPr>
        <w:spacing w:after="0" w:line="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"/>
        <w:spacing w:after="0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1.1-1.5, 20 тем - 1.1-1.20).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ind w:left="2901" w:hanging="349"/>
        <w:spacing w:after="0"/>
        <w:tabs>
          <w:tab w:leader="none" w:pos="2901" w:val="left"/>
        </w:tabs>
        <w:numPr>
          <w:ilvl w:val="0"/>
          <w:numId w:val="71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Общая сумма договора и условия оплаты</w:t>
      </w: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3.1 Общая сумма Договора на 201_ финансовый год составляет __________ тенге (сумма прописью), включая стоимость всех затрат, связанных с выполнением работ, с учетом всех налогов и других обязательных платежей в бюджет.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3.2 Работы Исполнителя оплачиваются Заказчиком в следующем порядке: Заказчик осуществляет предоплату 30% от суммы договора, в течение 5 (пяти) банковских дней с момента регистрации настоящего Договора в органах Казначейства. Последующая оплата производится с пропорциональным удержанием ранее выплаченного аванса.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Дальнейшая оплата Заказчиком осуществляется согласно плану финансирования по платежам после предоставления Исполнителем акта выполненных работ, и последующего подписания Сторонами указанных актов, в соответствии с требованиями, установленными Заказчиком.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Окончательная оплата по договору производится после предоставления отчета об использовании выделенных средств, получения положительных решений национальных научных советов по представленным промежуточным отчетам о научной и (или) научно-технической деятельности и подписания акта выполненных работ (предоставления заключений государственной научно-технической экспертизы и положительных решений национальных научных советов по итоговым отчетам о научной и (или) научно-технической деятельности на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последнем году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реализации проекта).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70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3.3  Источник финансирования: Республиканский бюджет.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3.4 Исполнитель и соисполнители обязаны обеспечить у себя надлежащий бухгалтерский учет и анализ фактической стоимости выполненной работы в разрезе ее этапов, в установленном законодательством порядке.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1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3.5 В соответствии с пунктом 4) статьи 253 Кодекса Республики Казахстан «О налогах и других обязательных платежах в бюджет» Исполнитель освобождается от налога на добавленную стоимость.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ind w:left="3421" w:hanging="356"/>
        <w:spacing w:after="0"/>
        <w:tabs>
          <w:tab w:leader="none" w:pos="3421" w:val="left"/>
        </w:tabs>
        <w:numPr>
          <w:ilvl w:val="0"/>
          <w:numId w:val="72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Порядок сдачи и приемки работ</w:t>
      </w: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ind w:left="1"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4.1 Перечень научной, научно-технической и другой документации, подлежащей оформлению и сдаче Исполнителем на отдельных этапах выполнения и по окончании</w:t>
      </w:r>
    </w:p>
    <w:p>
      <w:pPr>
        <w:sectPr>
          <w:pgSz w:w="11900" w:h="16836" w:orient="portrait"/>
          <w:cols w:equalWidth="0" w:num="1">
            <w:col w:w="9641"/>
          </w:cols>
          <w:pgMar w:left="1419" w:top="710" w:right="844" w:bottom="796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21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jc w:val="both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Договора, определены действующими нормативными документами в научно-технологической сфере Республики Казахстан.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4.2 Передача оформленной в установленном порядке документации по отдельным этапам договора осуществляется по промежуточным и окончательным актам выполненных работ.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4.3 Исполнитель обязуется представить Заказчику промежуточный (годовой) отчет (либо итоговый отчет на последнем году реализации проекта) о проведенных научно-исследовательских работах по ГОСТ 7.32-2001 в трех экземплярах не позднее 1 ноября отчетного года.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4.4 Исполнитель представляет Заказчику отчет об использовании выделенных средств и акт выполненных работ не позднее _ декабря отчетного года.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4.5 В случае досрочного выполнения научно-исследовательских работ Заказчик вправе досрочно принять и оплатить работы.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4.6 Если в процессе выполнения научно-исследовательской работы выясняется неизбежность получения отрицательного результата или нецелесообразность дальнейшего проведения научно-исследовательских работ, Исполнитель обязан приостановить их, поставив в известность Заказчика в пятидневный срок после приостановления работы.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ind w:firstLine="707"/>
        <w:spacing w:after="0" w:line="234" w:lineRule="auto"/>
        <w:tabs>
          <w:tab w:leader="none" w:pos="1073" w:val="left"/>
        </w:tabs>
        <w:numPr>
          <w:ilvl w:val="0"/>
          <w:numId w:val="7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этом случае стороны обязаны рассмотреть вопрос о целесообразности и направлениях продолжения работы.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ind w:left="3840" w:hanging="349"/>
        <w:spacing w:after="0"/>
        <w:tabs>
          <w:tab w:leader="none" w:pos="3840" w:val="left"/>
        </w:tabs>
        <w:numPr>
          <w:ilvl w:val="0"/>
          <w:numId w:val="74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Ответственность сторон</w:t>
      </w:r>
    </w:p>
    <w:p>
      <w:pPr>
        <w:spacing w:after="0" w:line="283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 При невыполнении обязательств, предусмотренных Договором, стороны несут ответственность на условиях и в порядке, установленных действующим законодательством.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5.2 В случае невыполнения работ в указанные сроки Исполнитель выплачивает в доход бюджета неустойку в размере 0,01 % от общей суммы договора за каждый просроченный рабочий день.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5.3 В случае ненадлежащего выполнения Исполнителем работ по проектам, Заказчик вправе прекратить их финансирование на любом этапе выполнения на основании решения соответствующего Национального научного совета.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5.4 Средства грантового финансирования распределяются научным руководителем проекта, назначаемым заявителем для непосредственного руководства научным, научно-техническим проектом, согласно заявке на грантовое финансирование.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5.5 Средства грантового финансирования направляются на расходы, непосредственно связанные с проведением научных исследований, указанных в заявке на участие в конкурсе.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5.6 В случае неэффективного и необоснованного использования средств грантового финансирования Исполнитель несет ответственность в установленном законодательством порядке.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8" w:lineRule="exact"/>
        <w:rPr>
          <w:sz w:val="20"/>
          <w:szCs w:val="20"/>
          <w:color w:val="auto"/>
        </w:rPr>
      </w:pPr>
    </w:p>
    <w:p>
      <w:pPr>
        <w:ind w:left="4300" w:hanging="357"/>
        <w:spacing w:after="0"/>
        <w:tabs>
          <w:tab w:leader="none" w:pos="4300" w:val="left"/>
        </w:tabs>
        <w:numPr>
          <w:ilvl w:val="0"/>
          <w:numId w:val="75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Прочие условия</w:t>
      </w:r>
    </w:p>
    <w:p>
      <w:pPr>
        <w:spacing w:after="0" w:line="284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6.1 Научно-техническая продукция, созданная в рамках настоящего Договора, является государственной собственностью, в том числе имущественные права.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6.2 В случае внедрения и реализации Исполнителем научно-технической продукции, созданной в рамках настоящего Договора, Стороны определяют порядок и размеры отчислений от получаемой прибыли.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6.3 В случае внесения изменений в Закон Республики Казахстан «О республиканском бюджете на 2017-2019 годы» на текущий финансовый год в части уменьшения средств, выделяемых на выполнение государственного заказа на научные исследования, Заказчик вправе вносить соответствующие изменения в пункт 3.1. Договора и календарный план.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796" w:gutter="0" w:footer="0" w:header="0"/>
        </w:sectPr>
      </w:pPr>
    </w:p>
    <w:p>
      <w:pPr>
        <w:jc w:val="center"/>
        <w:ind w:right="-3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</w:t>
      </w:r>
    </w:p>
    <w:p>
      <w:pPr>
        <w:spacing w:after="0" w:line="149" w:lineRule="exact"/>
        <w:rPr>
          <w:sz w:val="20"/>
          <w:szCs w:val="20"/>
          <w:color w:val="auto"/>
        </w:rPr>
      </w:pPr>
    </w:p>
    <w:p>
      <w:pPr>
        <w:jc w:val="both"/>
        <w:ind w:left="40" w:right="20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6.4 Договор вступает в силу и становится обязательным для Сторон с момента его регистрации в органах Казначейства Министерства финансов Республики Казахстан и действует по «___» ________ 201_ года.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4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6.5 Научно-исследовательская работа выполняется в соответствии с календарным планом работ и технической спецификацией.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left="40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6.6 Научно-исследовательская работа подлежит обязательной государственной регистрации в АО «Национальный центр государственной научно-технической экспертизы» Исполнителем.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7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6.7 Ответственность по всем претензиям третьих лиц несет Исполнитель.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left="40" w:right="20" w:firstLine="70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6.8 Все изменения и дополнения к настоящему Договору оформляются дополнительными соглашениями и подписываются первыми руководителями Сторон.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7" w:lineRule="exact"/>
        <w:rPr>
          <w:sz w:val="20"/>
          <w:szCs w:val="20"/>
          <w:color w:val="auto"/>
        </w:rPr>
      </w:pPr>
    </w:p>
    <w:p>
      <w:pPr>
        <w:ind w:left="3660" w:hanging="347"/>
        <w:spacing w:after="0"/>
        <w:tabs>
          <w:tab w:leader="none" w:pos="3660" w:val="left"/>
        </w:tabs>
        <w:numPr>
          <w:ilvl w:val="0"/>
          <w:numId w:val="76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Юридические адреса сторон</w:t>
      </w:r>
    </w:p>
    <w:p>
      <w:pPr>
        <w:ind w:left="324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(не размещать на отдельной странице)</w:t>
      </w:r>
    </w:p>
    <w:p>
      <w:pPr>
        <w:sectPr>
          <w:pgSz w:w="11900" w:h="16836" w:orient="portrait"/>
          <w:cols w:equalWidth="0" w:num="1">
            <w:col w:w="9680"/>
          </w:cols>
          <w:pgMar w:left="1380" w:top="710" w:right="844" w:bottom="1440" w:gutter="0" w:footer="0" w:header="0"/>
        </w:sectPr>
      </w:pP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Заказчик:</w:t>
      </w: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Управления военной науки и инноваций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6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Исполнитель:</w:t>
      </w:r>
    </w:p>
    <w:p>
      <w:pPr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Юридическое наименование организации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2">
            <w:col w:w="4540" w:space="720"/>
            <w:col w:w="4420"/>
          </w:cols>
          <w:pgMar w:left="1380" w:top="710" w:right="844" w:bottom="1440" w:gutter="0" w:footer="0" w:header="0"/>
          <w:type w:val="continuous"/>
        </w:sect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Министерства обороны Республики</w:t>
      </w:r>
    </w:p>
    <w:p>
      <w:pPr>
        <w:sectPr>
          <w:pgSz w:w="11900" w:h="16836" w:orient="portrait"/>
          <w:cols w:equalWidth="0" w:num="1">
            <w:col w:w="9680"/>
          </w:cols>
          <w:pgMar w:left="1380" w:top="710" w:right="844" w:bottom="1440" w:gutter="0" w:footer="0" w:header="0"/>
          <w:type w:val="continuous"/>
        </w:sect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Казахстан»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г. Астана, улица Достык, 14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БИН 061 140 007 608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БИК KK MF KZ 2A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ИИК KZ92 0701 01KS N000 0000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Кбе 11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РГУ «Комитет Казначейства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Министерства финансов РК»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Юридический адрес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Область, город, улица, дом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БИН XXX XXX XXX …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БИК XX XX XX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ИИК XXXX XXXX XXXX …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Кбе ХХХ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БАНК  без филиала и города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Тел.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Обязательно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(номер исполнителя)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2">
            <w:col w:w="4540" w:space="720"/>
            <w:col w:w="4420"/>
          </w:cols>
          <w:pgMar w:left="1380" w:top="710" w:right="844" w:bottom="1440" w:gutter="0" w:footer="0" w:header="0"/>
          <w:type w:val="continuous"/>
        </w:sectPr>
      </w:pPr>
    </w:p>
    <w:p>
      <w:pPr>
        <w:spacing w:after="0" w:line="8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Председатель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6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Должность (без организации)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2">
            <w:col w:w="4540" w:space="720"/>
            <w:col w:w="4420"/>
          </w:cols>
          <w:pgMar w:left="1380" w:top="710" w:right="844" w:bottom="1440" w:gutter="0" w:footer="0" w:header="0"/>
          <w:type w:val="continuous"/>
        </w:sectPr>
      </w:pPr>
    </w:p>
    <w:p>
      <w:pPr>
        <w:spacing w:after="0" w:line="8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________________ Фамилия И.О.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м.п.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68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________________ Фамилия И.О.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м.п.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2">
            <w:col w:w="4540" w:space="720"/>
            <w:col w:w="4420"/>
          </w:cols>
          <w:pgMar w:left="1380" w:top="710" w:right="844" w:bottom="1440" w:gutter="0" w:footer="0" w:header="0"/>
          <w:type w:val="continuous"/>
        </w:sectPr>
      </w:pPr>
    </w:p>
    <w:p>
      <w:pPr>
        <w:ind w:left="5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i w:val="1"/>
          <w:iCs w:val="1"/>
          <w:color w:val="auto"/>
        </w:rPr>
        <w:t>(примечание - подписывать синей, шариковой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5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i w:val="1"/>
          <w:iCs w:val="1"/>
          <w:color w:val="auto"/>
        </w:rPr>
        <w:t>ручкой, печать четкая)</w:t>
      </w:r>
    </w:p>
    <w:p>
      <w:pPr>
        <w:sectPr>
          <w:pgSz w:w="11900" w:h="16836" w:orient="portrait"/>
          <w:cols w:equalWidth="0" w:num="1">
            <w:col w:w="9680"/>
          </w:cols>
          <w:pgMar w:left="1380" w:top="710" w:right="844" w:bottom="1440" w:gutter="0" w:footer="0" w:header="0"/>
          <w:type w:val="continuous"/>
        </w:sectPr>
      </w:pPr>
    </w:p>
    <w:p>
      <w:pPr>
        <w:jc w:val="center"/>
        <w:ind w:righ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23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jc w:val="right"/>
        <w:ind w:righ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1</w:t>
      </w:r>
    </w:p>
    <w:p>
      <w:pPr>
        <w:jc w:val="right"/>
        <w:ind w:righ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к настоящему договору</w:t>
      </w:r>
    </w:p>
    <w:p>
      <w:pPr>
        <w:jc w:val="right"/>
        <w:ind w:right="1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№__ от «___»_______ 201_ года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ind w:right="80"/>
        <w:spacing w:after="0"/>
        <w:tabs>
          <w:tab w:leader="none" w:pos="160" w:val="left"/>
          <w:tab w:leader="none" w:pos="1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КАЛЕНДАРНЫЙ</w:t>
        <w:tab/>
        <w:t>ПЛАН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РАБОТ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ind w:righ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договору №_____ от __________________201_ года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ind w:right="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1.НАИМЕНОВАНИЕ ИСПОЛНИТЕЛЯ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1.1 По приоритету:</w:t>
      </w: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1.2 По подприоритету:</w:t>
      </w: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1.3 По теме проекта: №____/ГФ4 «______________________________________»</w:t>
      </w:r>
    </w:p>
    <w:p>
      <w:pPr>
        <w:ind w:left="700"/>
        <w:spacing w:after="0"/>
        <w:tabs>
          <w:tab w:leader="none" w:pos="29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1.4 Сумма проекта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ХХХХХХ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цифровое значение суммы проекта) (прописью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)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 тенге.</w:t>
      </w:r>
    </w:p>
    <w:p>
      <w:pPr>
        <w:spacing w:after="0" w:line="294" w:lineRule="exact"/>
        <w:rPr>
          <w:sz w:val="20"/>
          <w:szCs w:val="20"/>
          <w:color w:val="auto"/>
        </w:rPr>
      </w:pPr>
    </w:p>
    <w:p>
      <w:pPr>
        <w:ind w:right="80" w:firstLine="707"/>
        <w:spacing w:after="0" w:line="234" w:lineRule="auto"/>
        <w:tabs>
          <w:tab w:leader="none" w:pos="1094" w:val="left"/>
        </w:tabs>
        <w:numPr>
          <w:ilvl w:val="0"/>
          <w:numId w:val="77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Характеристика научно-технической продукции по квалификационным признакам и экономические показатели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700"/>
        <w:spacing w:after="0" w:line="235" w:lineRule="auto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2.1 Направление работы: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Заполнить</w:t>
      </w: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2.2 Область применения: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Заполнить</w:t>
      </w: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2.3 Конечный конкретный результат на 201_ год: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Заполнить</w:t>
      </w: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2.4 Патентоспособность: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Заполнить</w:t>
      </w:r>
    </w:p>
    <w:p>
      <w:pPr>
        <w:ind w:left="700"/>
        <w:spacing w:after="0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2.5 Научно-технический уровень (новизна):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Заполнить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right="80" w:firstLine="708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2.6 Использование научно-технической продукции осуществляется: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Заполнить: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Заказчиком или Исполнителем</w:t>
      </w:r>
    </w:p>
    <w:p>
      <w:pPr>
        <w:spacing w:after="0" w:line="13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right="80" w:firstLine="708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2.7 Вид использования результата научной и (или) научно-технической деятельности: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Заполнить</w:t>
      </w:r>
    </w:p>
    <w:p>
      <w:pPr>
        <w:spacing w:after="0" w:line="278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Таблица заполняется согласно календарному плану конкурсной заявки</w:t>
      </w:r>
    </w:p>
    <w:p>
      <w:pPr>
        <w:spacing w:after="0" w:line="110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5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340" w:type="dxa"/>
            <w:vAlign w:val="bottom"/>
            <w:tcBorders>
              <w:top w:val="single" w:sz="8" w:color="auto"/>
              <w:right w:val="single" w:sz="8" w:color="auto"/>
            </w:tcBorders>
            <w:gridSpan w:val="2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Начало и окончание</w:t>
            </w:r>
          </w:p>
        </w:tc>
        <w:tc>
          <w:tcPr>
            <w:tcW w:w="30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Выполненные работы,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№</w:t>
            </w:r>
          </w:p>
        </w:tc>
        <w:tc>
          <w:tcPr>
            <w:tcW w:w="37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 задач,</w:t>
            </w:r>
          </w:p>
        </w:tc>
        <w:tc>
          <w:tcPr>
            <w:tcW w:w="234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выполнения работ</w:t>
            </w:r>
          </w:p>
        </w:tc>
        <w:tc>
          <w:tcPr>
            <w:tcW w:w="30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полученные  результаты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мероприятий по реализации задач</w:t>
            </w:r>
          </w:p>
        </w:tc>
        <w:tc>
          <w:tcPr>
            <w:tcW w:w="2340" w:type="dxa"/>
            <w:vAlign w:val="bottom"/>
            <w:tcBorders>
              <w:right w:val="single" w:sz="8" w:color="auto"/>
            </w:tcBorders>
            <w:gridSpan w:val="2"/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(дд/мм/гг.)</w:t>
            </w:r>
          </w:p>
        </w:tc>
        <w:tc>
          <w:tcPr>
            <w:tcW w:w="30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реализации проекта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п/п</w:t>
            </w:r>
          </w:p>
        </w:tc>
        <w:tc>
          <w:tcPr>
            <w:tcW w:w="37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340" w:type="dxa"/>
            <w:vAlign w:val="bottom"/>
            <w:tcBorders>
              <w:bottom w:val="single" w:sz="8" w:color="auto"/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проекта</w:t>
            </w:r>
          </w:p>
        </w:tc>
        <w:tc>
          <w:tcPr>
            <w:tcW w:w="9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начало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окончание</w:t>
            </w:r>
          </w:p>
        </w:tc>
        <w:tc>
          <w:tcPr>
            <w:tcW w:w="30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(в разрезе задач и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мероприятий)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52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34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6158230</wp:posOffset>
                </wp:positionH>
                <wp:positionV relativeFrom="paragraph">
                  <wp:posOffset>-8890</wp:posOffset>
                </wp:positionV>
                <wp:extent cx="12700" cy="12065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2" o:spid="_x0000_s1027" style="position:absolute;margin-left:484.9pt;margin-top:-0.6999pt;width:1pt;height:0.95pt;z-index:-251657728;visibility:visible;mso-wrap-style:square;mso-width-percent:0;mso-height-percent:0;mso-wrap-distance-left:0pt;mso-wrap-distance-top:0;mso-wrap-distance-right:0pt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fillcolor="#000000" stroked="f"/>
            </w:pict>
          </mc:Fallback>
        </mc:AlternateConten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6" w:lineRule="exact"/>
        <w:rPr>
          <w:sz w:val="20"/>
          <w:szCs w:val="20"/>
          <w:color w:val="auto"/>
        </w:rPr>
      </w:pPr>
    </w:p>
    <w:p>
      <w:pPr>
        <w:ind w:left="240"/>
        <w:spacing w:after="0"/>
        <w:tabs>
          <w:tab w:leader="none" w:pos="47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 Заказчика: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 Исполнителя:</w:t>
      </w:r>
    </w:p>
    <w:p>
      <w:pPr>
        <w:ind w:left="240"/>
        <w:spacing w:after="0"/>
        <w:tabs>
          <w:tab w:leader="none" w:pos="1660" w:val="left"/>
          <w:tab w:leader="none" w:pos="47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«Начальник</w:t>
        <w:tab/>
        <w:t>Управления военной науки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ДОЛЖНОСТЬ «Наименование организации»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"/>
        <w:spacing w:after="0"/>
        <w:tabs>
          <w:tab w:leader="none" w:pos="500" w:val="left"/>
          <w:tab w:leader="none" w:pos="1760" w:val="left"/>
          <w:tab w:leader="none" w:pos="3380" w:val="left"/>
          <w:tab w:leader="none" w:pos="44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</w:t>
        <w:tab/>
        <w:t>инноваций</w:t>
        <w:tab/>
        <w:t>Министерства</w:t>
        <w:tab/>
        <w:t>обороны</w:t>
        <w:tab/>
        <w:t>и</w:t>
      </w:r>
    </w:p>
    <w:p>
      <w:pPr>
        <w:ind w:left="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науки РК»</w:t>
      </w:r>
    </w:p>
    <w:p>
      <w:pPr>
        <w:ind w:left="4780"/>
        <w:spacing w:after="0"/>
        <w:tabs>
          <w:tab w:leader="none" w:pos="7960" w:val="left"/>
          <w:tab w:leader="none" w:pos="88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Фамилия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И.О.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i w:val="1"/>
          <w:iCs w:val="1"/>
          <w:color w:val="auto"/>
        </w:rPr>
        <w:t>первого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1380" w:right="700" w:hanging="11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 Фамилия И.О.</w:t>
      </w:r>
      <w:r>
        <w:rPr>
          <w:sz w:val="20"/>
          <w:szCs w:val="20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м.п.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руководителя организации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м.п.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(Календарный план делать отдельно по каждой теме проекта)</w:t>
      </w:r>
    </w:p>
    <w:p>
      <w:pPr>
        <w:sectPr>
          <w:pgSz w:w="11900" w:h="16836" w:orient="portrait"/>
          <w:cols w:equalWidth="0" w:num="1">
            <w:col w:w="9720"/>
          </w:cols>
          <w:pgMar w:left="1420" w:top="710" w:right="764" w:bottom="1440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24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2</w:t>
      </w: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к настоящему договору</w:t>
      </w:r>
    </w:p>
    <w:p>
      <w:pPr>
        <w:jc w:val="right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№__ от «___»_______ 201_ года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Техническая спецификация</w:t>
      </w: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(описание и требуемые  технические характеристики)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договору №___ от ______________ 201_ года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НАИМЕНОВАНИЕ ИСПОЛНИТЕЛЯ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940" w:hanging="233"/>
        <w:spacing w:after="0"/>
        <w:tabs>
          <w:tab w:leader="none" w:pos="940" w:val="left"/>
        </w:tabs>
        <w:numPr>
          <w:ilvl w:val="0"/>
          <w:numId w:val="7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приоритету:</w:t>
      </w:r>
    </w:p>
    <w:p>
      <w:pPr>
        <w:spacing w:after="0" w:line="276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40" w:hanging="233"/>
        <w:spacing w:after="0"/>
        <w:tabs>
          <w:tab w:leader="none" w:pos="940" w:val="left"/>
        </w:tabs>
        <w:numPr>
          <w:ilvl w:val="0"/>
          <w:numId w:val="7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 подприоритету: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3" w:lineRule="exact"/>
        <w:rPr>
          <w:sz w:val="20"/>
          <w:szCs w:val="20"/>
          <w:color w:val="auto"/>
        </w:rPr>
      </w:pPr>
    </w:p>
    <w:p>
      <w:pPr>
        <w:ind w:left="7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Данные должны соответствовать календарному плану</w:t>
      </w:r>
    </w:p>
    <w:p>
      <w:pPr>
        <w:spacing w:after="0" w:line="266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174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</w:t>
            </w:r>
          </w:p>
        </w:tc>
        <w:tc>
          <w:tcPr>
            <w:tcW w:w="39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Наименование задач, мероприятий</w:t>
            </w:r>
          </w:p>
        </w:tc>
        <w:tc>
          <w:tcPr>
            <w:tcW w:w="39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Выполненные работы, полученные</w:t>
            </w:r>
          </w:p>
        </w:tc>
      </w:tr>
      <w:tr>
        <w:trPr>
          <w:trHeight w:val="276"/>
        </w:trPr>
        <w:tc>
          <w:tcPr>
            <w:tcW w:w="17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темы проекта</w:t>
            </w:r>
          </w:p>
        </w:tc>
        <w:tc>
          <w:tcPr>
            <w:tcW w:w="39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по реализации задач проекта</w:t>
            </w:r>
          </w:p>
        </w:tc>
        <w:tc>
          <w:tcPr>
            <w:tcW w:w="39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результаты реализации проекта</w:t>
            </w:r>
          </w:p>
        </w:tc>
      </w:tr>
      <w:tr>
        <w:trPr>
          <w:trHeight w:val="281"/>
        </w:trPr>
        <w:tc>
          <w:tcPr>
            <w:tcW w:w="17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(в разрезе задач и мероприятий)</w:t>
            </w:r>
          </w:p>
        </w:tc>
      </w:tr>
      <w:tr>
        <w:trPr>
          <w:trHeight w:val="489"/>
        </w:trPr>
        <w:tc>
          <w:tcPr>
            <w:tcW w:w="17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44"/>
        </w:trPr>
        <w:tc>
          <w:tcPr>
            <w:tcW w:w="17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42"/>
        </w:trPr>
        <w:tc>
          <w:tcPr>
            <w:tcW w:w="17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4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4540" w:type="dxa"/>
            <w:vAlign w:val="bottom"/>
            <w:gridSpan w:val="2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От Заказчика:</w:t>
            </w:r>
          </w:p>
        </w:tc>
        <w:tc>
          <w:tcPr>
            <w:tcW w:w="23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От Исполнителя:</w:t>
            </w:r>
          </w:p>
        </w:tc>
        <w:tc>
          <w:tcPr>
            <w:tcW w:w="2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276"/>
        </w:trPr>
        <w:tc>
          <w:tcPr>
            <w:tcW w:w="13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«Начальник</w:t>
            </w:r>
          </w:p>
        </w:tc>
        <w:tc>
          <w:tcPr>
            <w:tcW w:w="32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Управления военной науки и</w:t>
            </w:r>
          </w:p>
        </w:tc>
        <w:tc>
          <w:tcPr>
            <w:tcW w:w="23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>ДОЛЖНОСТЬ</w:t>
            </w:r>
          </w:p>
        </w:tc>
        <w:tc>
          <w:tcPr>
            <w:tcW w:w="2140" w:type="dxa"/>
            <w:vAlign w:val="bottom"/>
          </w:tcPr>
          <w:p>
            <w:pPr>
              <w:ind w:left="5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  <w:w w:val="98"/>
              </w:rPr>
              <w:t>«Наименование</w:t>
            </w:r>
          </w:p>
        </w:tc>
      </w:tr>
      <w:tr>
        <w:trPr>
          <w:trHeight w:val="276"/>
        </w:trPr>
        <w:tc>
          <w:tcPr>
            <w:tcW w:w="13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инноваций</w:t>
            </w:r>
          </w:p>
        </w:tc>
        <w:tc>
          <w:tcPr>
            <w:tcW w:w="324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Министерства   обороны   и</w:t>
            </w:r>
          </w:p>
        </w:tc>
        <w:tc>
          <w:tcPr>
            <w:tcW w:w="23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>организации»</w:t>
            </w:r>
          </w:p>
        </w:tc>
        <w:tc>
          <w:tcPr>
            <w:tcW w:w="2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науки РК»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4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__________________ Фамилия И.О.</w:t>
      </w:r>
    </w:p>
    <w:p>
      <w:pPr>
        <w:ind w:left="3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м.п.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56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Фамилия И.О. первого</w:t>
      </w:r>
    </w:p>
    <w:p>
      <w:pPr>
        <w:ind w:left="700"/>
        <w:spacing w:after="0"/>
        <w:tabs>
          <w:tab w:leader="none" w:pos="13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м.п.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руководителя организации</w:t>
      </w:r>
    </w:p>
    <w:p>
      <w:pPr>
        <w:spacing w:after="0" w:line="476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2">
            <w:col w:w="3920" w:space="720"/>
            <w:col w:w="5000"/>
          </w:cols>
          <w:pgMar w:left="1420" w:top="710" w:right="844" w:bottom="1440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i w:val="1"/>
          <w:iCs w:val="1"/>
          <w:color w:val="auto"/>
        </w:rPr>
        <w:t>(Техническую спецификацию делать отдельно по каждой теме проекта)</w:t>
      </w:r>
    </w:p>
    <w:p>
      <w:pPr>
        <w:sectPr>
          <w:pgSz w:w="11900" w:h="16836" w:orient="portrait"/>
          <w:cols w:equalWidth="0" w:num="1">
            <w:col w:w="9640"/>
          </w:cols>
          <w:pgMar w:left="1420" w:top="710" w:right="844" w:bottom="1440" w:gutter="0" w:footer="0" w:header="0"/>
          <w:type w:val="continuous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Приложение 3</w:t>
      </w: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к настоящему договору</w:t>
      </w:r>
    </w:p>
    <w:p>
      <w:pPr>
        <w:jc w:val="right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№__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«___»_______ 201_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года</w:t>
      </w:r>
    </w:p>
    <w:p>
      <w:pPr>
        <w:spacing w:after="0" w:line="281" w:lineRule="exact"/>
        <w:rPr>
          <w:sz w:val="20"/>
          <w:szCs w:val="20"/>
          <w:color w:val="auto"/>
        </w:rPr>
      </w:pPr>
    </w:p>
    <w:p>
      <w:pPr>
        <w:jc w:val="center"/>
        <w:ind w:right="1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ОТЧЕТ ОБ ИСПОЛЬЗОВАНИИ ВЫДЕЛЕННЫХ СРЕДСТВ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1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1159"/>
        </w:trPr>
        <w:tc>
          <w:tcPr>
            <w:tcW w:w="5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29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Наименование статьи</w:t>
            </w:r>
          </w:p>
        </w:tc>
        <w:tc>
          <w:tcPr>
            <w:tcW w:w="520" w:type="dxa"/>
            <w:vAlign w:val="bottom"/>
            <w:tcBorders>
              <w:top w:val="single" w:sz="8" w:color="auto"/>
            </w:tcBorders>
            <w:vMerge w:val="restart"/>
            <w:textDirection w:val="btLr"/>
          </w:tcPr>
          <w:p>
            <w:pPr>
              <w:ind w:left="244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Сумма,</w:t>
            </w:r>
          </w:p>
        </w:tc>
        <w:tc>
          <w:tcPr>
            <w:tcW w:w="76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  <w:textDirection w:val="btLr"/>
          </w:tcPr>
          <w:p>
            <w:pPr>
              <w:ind w:left="30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b w:val="1"/>
                <w:bCs w:val="1"/>
                <w:color w:val="auto"/>
                <w:w w:val="72"/>
              </w:rPr>
              <w:t>запланированнаяпосмете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  <w:textDirection w:val="btLr"/>
          </w:tcPr>
          <w:p>
            <w:pPr>
              <w:ind w:left="903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  <w:b w:val="1"/>
                <w:bCs w:val="1"/>
                <w:color w:val="auto"/>
                <w:w w:val="72"/>
              </w:rPr>
              <w:t>Фактическиизрасходованнаясумма</w:t>
            </w:r>
          </w:p>
        </w:tc>
        <w:tc>
          <w:tcPr>
            <w:tcW w:w="126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  <w:textDirection w:val="btLr"/>
          </w:tcPr>
          <w:p>
            <w:pPr>
              <w:ind w:left="535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Экономия средств</w:t>
            </w:r>
          </w:p>
        </w:tc>
        <w:tc>
          <w:tcPr>
            <w:tcW w:w="114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  <w:textDirection w:val="btLr"/>
          </w:tcPr>
          <w:p>
            <w:pPr>
              <w:ind w:left="866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14"/>
                <w:szCs w:val="14"/>
                <w:b w:val="1"/>
                <w:bCs w:val="1"/>
                <w:color w:val="auto"/>
                <w:w w:val="70"/>
              </w:rPr>
              <w:t>Наименованиеподтверж-дающихдокументов</w:t>
            </w:r>
          </w:p>
        </w:tc>
        <w:tc>
          <w:tcPr>
            <w:tcW w:w="1140" w:type="dxa"/>
            <w:vAlign w:val="bottom"/>
            <w:tcBorders>
              <w:top w:val="single" w:sz="8" w:color="auto"/>
              <w:right w:val="single" w:sz="8" w:color="auto"/>
            </w:tcBorders>
            <w:vMerge w:val="restart"/>
            <w:textDirection w:val="btLr"/>
          </w:tcPr>
          <w:p>
            <w:pPr>
              <w:ind w:left="473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Примечание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затрат</w:t>
            </w:r>
          </w:p>
        </w:tc>
        <w:tc>
          <w:tcPr>
            <w:tcW w:w="52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520" w:type="dxa"/>
            <w:vAlign w:val="bottom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35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20" w:type="dxa"/>
            <w:vAlign w:val="bottom"/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Заработная плата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Научные командировки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Услуги сторонних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организаций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4</w:t>
            </w: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Приобретение материалов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5</w:t>
            </w: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Приобретение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оборудования и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программного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обеспечения (для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юридических лиц)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6</w:t>
            </w: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Расходы на научно-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организационное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сопровождение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7</w:t>
            </w: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Аренда помещений (для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физ.лиц)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8</w:t>
            </w: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Аренда оборудования и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техники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3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jc w:val="center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9</w:t>
            </w: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Эксплуатационные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5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расходы оборудования и</w:t>
            </w:r>
          </w:p>
        </w:tc>
        <w:tc>
          <w:tcPr>
            <w:tcW w:w="5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техники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5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ИТОГО</w:t>
            </w:r>
          </w:p>
        </w:tc>
        <w:tc>
          <w:tcPr>
            <w:tcW w:w="5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66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Примечание:</w:t>
      </w:r>
    </w:p>
    <w:p>
      <w:pPr>
        <w:ind w:left="261" w:hanging="261"/>
        <w:spacing w:after="0"/>
        <w:tabs>
          <w:tab w:leader="none" w:pos="261" w:val="left"/>
        </w:tabs>
        <w:numPr>
          <w:ilvl w:val="0"/>
          <w:numId w:val="7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Отчет по каждому проекту заполняется отдельно;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1" w:hanging="1"/>
        <w:spacing w:after="0" w:line="234" w:lineRule="auto"/>
        <w:tabs>
          <w:tab w:leader="none" w:pos="260" w:val="left"/>
        </w:tabs>
        <w:numPr>
          <w:ilvl w:val="0"/>
          <w:numId w:val="7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 достоверность предоставленных сведений Исполнитель несет ответственность в установленном законодательством порядке.</w:t>
      </w:r>
    </w:p>
    <w:p>
      <w:pPr>
        <w:sectPr>
          <w:pgSz w:w="11900" w:h="16836" w:orient="portrait"/>
          <w:cols w:equalWidth="0" w:num="1">
            <w:col w:w="9641"/>
          </w:cols>
          <w:pgMar w:left="1419" w:top="710" w:right="844" w:bottom="1121" w:gutter="0" w:footer="0" w:header="0"/>
        </w:sectPr>
      </w:pP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Руководитель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организации________________</w:t>
      </w:r>
    </w:p>
    <w:p>
      <w:pPr>
        <w:ind w:left="19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подпись)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6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М.П.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263" w:lineRule="exact"/>
        <w:rPr>
          <w:sz w:val="20"/>
          <w:szCs w:val="20"/>
          <w:color w:val="auto"/>
        </w:rPr>
      </w:pPr>
    </w:p>
    <w:p>
      <w:pPr>
        <w:jc w:val="center"/>
        <w:ind w:right="15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______________________</w:t>
      </w:r>
    </w:p>
    <w:p>
      <w:pPr>
        <w:jc w:val="center"/>
        <w:ind w:right="14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Ф.И.О</w:t>
      </w:r>
    </w:p>
    <w:p>
      <w:pPr>
        <w:spacing w:after="0" w:line="281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3">
            <w:col w:w="1521" w:space="60"/>
            <w:col w:w="3320" w:space="520"/>
            <w:col w:w="4220"/>
          </w:cols>
          <w:pgMar w:left="1419" w:top="710" w:right="844" w:bottom="1121" w:gutter="0" w:footer="0" w:header="0"/>
          <w:type w:val="continuous"/>
        </w:sectPr>
      </w:pP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Руководитель научного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проекта________________</w:t>
      </w:r>
    </w:p>
    <w:p>
      <w:pPr>
        <w:ind w:left="132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(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подпись)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jc w:val="center"/>
        <w:ind w:right="10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______________________</w:t>
      </w:r>
    </w:p>
    <w:p>
      <w:pPr>
        <w:jc w:val="center"/>
        <w:ind w:right="10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Ф.И.О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3">
            <w:col w:w="2581" w:space="60"/>
            <w:col w:w="2800" w:space="540"/>
            <w:col w:w="3660"/>
          </w:cols>
          <w:pgMar w:left="1419" w:top="710" w:right="844" w:bottom="1121" w:gutter="0" w:footer="0" w:header="0"/>
          <w:type w:val="continuous"/>
        </w:sectPr>
      </w:pPr>
    </w:p>
    <w:p>
      <w:pPr>
        <w:spacing w:after="0" w:line="93" w:lineRule="exact"/>
        <w:rPr>
          <w:sz w:val="20"/>
          <w:szCs w:val="20"/>
          <w:color w:val="auto"/>
        </w:r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Бухгалтер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6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________________</w:t>
      </w:r>
    </w:p>
    <w:p>
      <w:pPr>
        <w:jc w:val="center"/>
        <w:ind w:left="-39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(подпись )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br w:type="column"/>
      </w:r>
    </w:p>
    <w:p>
      <w:pPr>
        <w:spacing w:after="0" w:line="73" w:lineRule="exact"/>
        <w:rPr>
          <w:sz w:val="20"/>
          <w:szCs w:val="20"/>
          <w:color w:val="auto"/>
        </w:rPr>
      </w:pPr>
    </w:p>
    <w:p>
      <w:pPr>
        <w:jc w:val="center"/>
        <w:ind w:right="33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______________________</w:t>
      </w:r>
    </w:p>
    <w:p>
      <w:pPr>
        <w:jc w:val="center"/>
        <w:ind w:right="340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Ф.И.О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sectPr>
          <w:pgSz w:w="11900" w:h="16836" w:orient="portrait"/>
          <w:cols w:equalWidth="0" w:num="3">
            <w:col w:w="1121" w:space="60"/>
            <w:col w:w="1920" w:space="540"/>
            <w:col w:w="6000"/>
          </w:cols>
          <w:pgMar w:left="1419" w:top="710" w:right="844" w:bottom="1121" w:gutter="0" w:footer="0" w:header="0"/>
          <w:type w:val="continuous"/>
        </w:sectPr>
      </w:pPr>
    </w:p>
    <w:p>
      <w:pPr>
        <w:ind w:left="1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«___»__________201__г.</w:t>
      </w:r>
    </w:p>
    <w:sectPr>
      <w:pgSz w:w="11900" w:h="16836" w:orient="portrait"/>
      <w:cols w:equalWidth="0" w:num="1">
        <w:col w:w="9641"/>
      </w:cols>
      <w:pgMar w:left="1419" w:top="710" w:right="844" w:bottom="1121" w:gutter="0" w:footer="0" w:header="0"/>
      <w:type w:val="continuous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DDC"/>
    <w:multiLevelType w:val="hybridMultilevel"/>
    <w:lvl w:ilvl="0">
      <w:lvlJc w:val="left"/>
      <w:lvlText w:val="№"/>
      <w:numFmt w:val="bullet"/>
      <w:start w:val="1"/>
    </w:lvl>
    <w:lvl w:ilvl="1">
      <w:lvlJc w:val="left"/>
      <w:lvlText w:val="%2."/>
      <w:numFmt w:val="decimal"/>
      <w:start w:val="1"/>
    </w:lvl>
  </w:abstractNum>
  <w:abstractNum w:abstractNumId="1">
    <w:nsid w:val="4CAD"/>
    <w:multiLevelType w:val="hybridMultilevel"/>
    <w:lvl w:ilvl="0">
      <w:lvlJc w:val="left"/>
      <w:lvlText w:val="%1."/>
      <w:numFmt w:val="decimal"/>
      <w:start w:val="3"/>
    </w:lvl>
  </w:abstractNum>
  <w:abstractNum w:abstractNumId="2">
    <w:nsid w:val="314F"/>
    <w:multiLevelType w:val="hybridMultilevel"/>
    <w:lvl w:ilvl="0">
      <w:lvlJc w:val="left"/>
      <w:lvlText w:val="%1."/>
      <w:numFmt w:val="decimal"/>
      <w:start w:val="5"/>
    </w:lvl>
  </w:abstractNum>
  <w:abstractNum w:abstractNumId="3">
    <w:nsid w:val="5E14"/>
    <w:multiLevelType w:val="hybridMultilevel"/>
    <w:lvl w:ilvl="0">
      <w:lvlJc w:val="left"/>
      <w:lvlText w:val="%1)"/>
      <w:numFmt w:val="decimal"/>
      <w:start w:val="1"/>
    </w:lvl>
  </w:abstractNum>
  <w:abstractNum w:abstractNumId="4">
    <w:nsid w:val="4DF2"/>
    <w:multiLevelType w:val="hybridMultilevel"/>
    <w:lvl w:ilvl="0">
      <w:lvlJc w:val="left"/>
      <w:lvlText w:val="%1."/>
      <w:numFmt w:val="decimal"/>
      <w:start w:val="9"/>
    </w:lvl>
  </w:abstractNum>
  <w:abstractNum w:abstractNumId="5">
    <w:nsid w:val="4944"/>
    <w:multiLevelType w:val="hybridMultilevel"/>
    <w:lvl w:ilvl="0">
      <w:lvlJc w:val="left"/>
      <w:lvlText w:val="%1."/>
      <w:numFmt w:val="decimal"/>
      <w:start w:val="10"/>
    </w:lvl>
  </w:abstractNum>
  <w:abstractNum w:abstractNumId="6">
    <w:nsid w:val="2E40"/>
    <w:multiLevelType w:val="hybridMultilevel"/>
    <w:lvl w:ilvl="0">
      <w:lvlJc w:val="left"/>
      <w:lvlText w:val="%1."/>
      <w:numFmt w:val="decimal"/>
      <w:start w:val="11"/>
    </w:lvl>
  </w:abstractNum>
  <w:abstractNum w:abstractNumId="7">
    <w:nsid w:val="1366"/>
    <w:multiLevelType w:val="hybridMultilevel"/>
    <w:lvl w:ilvl="0">
      <w:lvlJc w:val="left"/>
      <w:lvlText w:val="в"/>
      <w:numFmt w:val="bullet"/>
      <w:start w:val="1"/>
    </w:lvl>
  </w:abstractNum>
  <w:abstractNum w:abstractNumId="8">
    <w:nsid w:val="1CD0"/>
    <w:multiLevelType w:val="hybridMultilevel"/>
    <w:lvl w:ilvl="0">
      <w:lvlJc w:val="left"/>
      <w:lvlText w:val="%1."/>
      <w:numFmt w:val="decimal"/>
      <w:start w:val="12"/>
    </w:lvl>
  </w:abstractNum>
  <w:abstractNum w:abstractNumId="9">
    <w:nsid w:val="366B"/>
    <w:multiLevelType w:val="hybridMultilevel"/>
    <w:lvl w:ilvl="0">
      <w:lvlJc w:val="left"/>
      <w:lvlText w:val="о"/>
      <w:numFmt w:val="bullet"/>
      <w:start w:val="1"/>
    </w:lvl>
    <w:lvl w:ilvl="1">
      <w:lvlJc w:val="left"/>
      <w:lvlText w:val="%2."/>
      <w:numFmt w:val="decimal"/>
      <w:start w:val="13"/>
    </w:lvl>
  </w:abstractNum>
  <w:abstractNum w:abstractNumId="10">
    <w:nsid w:val="66C4"/>
    <w:multiLevelType w:val="hybridMultilevel"/>
    <w:lvl w:ilvl="0">
      <w:lvlJc w:val="left"/>
      <w:lvlText w:val="о"/>
      <w:numFmt w:val="bullet"/>
      <w:start w:val="1"/>
    </w:lvl>
    <w:lvl w:ilvl="1">
      <w:lvlJc w:val="left"/>
      <w:lvlText w:val="%2."/>
      <w:numFmt w:val="decimal"/>
      <w:start w:val="14"/>
    </w:lvl>
  </w:abstractNum>
  <w:abstractNum w:abstractNumId="11">
    <w:nsid w:val="4230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%2."/>
      <w:numFmt w:val="decimal"/>
      <w:start w:val="15"/>
    </w:lvl>
  </w:abstractNum>
  <w:abstractNum w:abstractNumId="12">
    <w:nsid w:val="7EB7"/>
    <w:multiLevelType w:val="hybridMultilevel"/>
    <w:lvl w:ilvl="0">
      <w:lvlJc w:val="left"/>
      <w:lvlText w:val="%1)"/>
      <w:numFmt w:val="decimal"/>
      <w:start w:val="1"/>
    </w:lvl>
  </w:abstractNum>
  <w:abstractNum w:abstractNumId="13">
    <w:nsid w:val="6032"/>
    <w:multiLevelType w:val="hybridMultilevel"/>
    <w:lvl w:ilvl="0">
      <w:lvlJc w:val="left"/>
      <w:lvlText w:val="%1."/>
      <w:numFmt w:val="decimal"/>
      <w:start w:val="17"/>
    </w:lvl>
  </w:abstractNum>
  <w:abstractNum w:abstractNumId="14">
    <w:nsid w:val="2C3B"/>
    <w:multiLevelType w:val="hybridMultilevel"/>
    <w:lvl w:ilvl="0">
      <w:lvlJc w:val="left"/>
      <w:lvlText w:val="%1)"/>
      <w:numFmt w:val="decimal"/>
      <w:start w:val="5"/>
    </w:lvl>
  </w:abstractNum>
  <w:abstractNum w:abstractNumId="15">
    <w:nsid w:val="15A1"/>
    <w:multiLevelType w:val="hybridMultilevel"/>
    <w:lvl w:ilvl="0">
      <w:lvlJc w:val="left"/>
      <w:lvlText w:val="%1."/>
      <w:numFmt w:val="decimal"/>
      <w:start w:val="17"/>
    </w:lvl>
    <w:lvl w:ilvl="1">
      <w:lvlJc w:val="left"/>
      <w:lvlText w:val="к"/>
      <w:numFmt w:val="bullet"/>
      <w:start w:val="1"/>
    </w:lvl>
  </w:abstractNum>
  <w:abstractNum w:abstractNumId="16">
    <w:nsid w:val="5422"/>
    <w:multiLevelType w:val="hybridMultilevel"/>
    <w:lvl w:ilvl="0">
      <w:lvlJc w:val="left"/>
      <w:lvlText w:val="в"/>
      <w:numFmt w:val="bullet"/>
      <w:start w:val="1"/>
    </w:lvl>
  </w:abstractNum>
  <w:abstractNum w:abstractNumId="17">
    <w:nsid w:val="3EF6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%2."/>
      <w:numFmt w:val="decimal"/>
      <w:start w:val="21"/>
    </w:lvl>
  </w:abstractNum>
  <w:abstractNum w:abstractNumId="18">
    <w:nsid w:val="822"/>
    <w:multiLevelType w:val="hybridMultilevel"/>
    <w:lvl w:ilvl="0">
      <w:lvlJc w:val="left"/>
      <w:lvlText w:val="%1)"/>
      <w:numFmt w:val="decimal"/>
      <w:start w:val="1"/>
    </w:lvl>
  </w:abstractNum>
  <w:abstractNum w:abstractNumId="19">
    <w:nsid w:val="5991"/>
    <w:multiLevelType w:val="hybridMultilevel"/>
    <w:lvl w:ilvl="0">
      <w:lvlJc w:val="left"/>
      <w:lvlText w:val="%1)"/>
      <w:numFmt w:val="decimal"/>
      <w:start w:val="2"/>
    </w:lvl>
  </w:abstractNum>
  <w:abstractNum w:abstractNumId="20">
    <w:nsid w:val="409D"/>
    <w:multiLevelType w:val="hybridMultilevel"/>
    <w:lvl w:ilvl="0">
      <w:lvlJc w:val="left"/>
      <w:lvlText w:val="с"/>
      <w:numFmt w:val="bullet"/>
      <w:start w:val="1"/>
    </w:lvl>
    <w:lvl w:ilvl="1">
      <w:lvlJc w:val="left"/>
      <w:lvlText w:val="%2."/>
      <w:numFmt w:val="decimal"/>
      <w:start w:val="25"/>
    </w:lvl>
  </w:abstractNum>
  <w:abstractNum w:abstractNumId="21">
    <w:nsid w:val="12E1"/>
    <w:multiLevelType w:val="hybridMultilevel"/>
    <w:lvl w:ilvl="0">
      <w:lvlJc w:val="left"/>
      <w:lvlText w:val="%1."/>
      <w:numFmt w:val="decimal"/>
      <w:start w:val="26"/>
    </w:lvl>
  </w:abstractNum>
  <w:abstractNum w:abstractNumId="22">
    <w:nsid w:val="798B"/>
    <w:multiLevelType w:val="hybridMultilevel"/>
    <w:lvl w:ilvl="0">
      <w:lvlJc w:val="left"/>
      <w:lvlText w:val="в"/>
      <w:numFmt w:val="bullet"/>
      <w:start w:val="1"/>
    </w:lvl>
    <w:lvl w:ilvl="1">
      <w:lvlJc w:val="left"/>
      <w:lvlText w:val="%2."/>
      <w:numFmt w:val="decimal"/>
      <w:start w:val="34"/>
    </w:lvl>
  </w:abstractNum>
  <w:abstractNum w:abstractNumId="23">
    <w:nsid w:val="121F"/>
    <w:multiLevelType w:val="hybridMultilevel"/>
    <w:lvl w:ilvl="0">
      <w:lvlJc w:val="left"/>
      <w:lvlText w:val="%1."/>
      <w:numFmt w:val="decimal"/>
      <w:start w:val="36"/>
    </w:lvl>
  </w:abstractNum>
  <w:abstractNum w:abstractNumId="24">
    <w:nsid w:val="73DA"/>
    <w:multiLevelType w:val="hybridMultilevel"/>
    <w:lvl w:ilvl="0">
      <w:lvlJc w:val="left"/>
      <w:lvlText w:val="%1."/>
      <w:numFmt w:val="decimal"/>
      <w:start w:val="38"/>
    </w:lvl>
  </w:abstractNum>
  <w:abstractNum w:abstractNumId="25">
    <w:nsid w:val="58B0"/>
    <w:multiLevelType w:val="hybridMultilevel"/>
    <w:lvl w:ilvl="0">
      <w:lvlJc w:val="left"/>
      <w:lvlText w:val="к"/>
      <w:numFmt w:val="bullet"/>
      <w:start w:val="1"/>
    </w:lvl>
    <w:lvl w:ilvl="1">
      <w:lvlJc w:val="left"/>
      <w:lvlText w:val="и"/>
      <w:numFmt w:val="bullet"/>
      <w:start w:val="1"/>
    </w:lvl>
  </w:abstractNum>
  <w:abstractNum w:abstractNumId="26">
    <w:nsid w:val="26CA"/>
    <w:multiLevelType w:val="hybridMultilevel"/>
    <w:lvl w:ilvl="0">
      <w:lvlJc w:val="left"/>
      <w:lvlText w:val="%1."/>
      <w:numFmt w:val="decimal"/>
      <w:start w:val="1"/>
    </w:lvl>
  </w:abstractNum>
  <w:abstractNum w:abstractNumId="27">
    <w:nsid w:val="3699"/>
    <w:multiLevelType w:val="hybridMultilevel"/>
    <w:lvl w:ilvl="0">
      <w:lvlJc w:val="left"/>
      <w:lvlText w:val="%1."/>
      <w:numFmt w:val="decimal"/>
      <w:start w:val="4"/>
    </w:lvl>
  </w:abstractNum>
  <w:abstractNum w:abstractNumId="28">
    <w:nsid w:val="902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1"/>
    </w:lvl>
    <w:lvl w:ilvl="2">
      <w:lvlJc w:val="left"/>
      <w:lvlText w:val="%3"/>
      <w:numFmt w:val="decimal"/>
      <w:start w:val="1"/>
    </w:lvl>
  </w:abstractNum>
  <w:abstractNum w:abstractNumId="29">
    <w:nsid w:val="7BB9"/>
    <w:multiLevelType w:val="hybridMultilevel"/>
    <w:lvl w:ilvl="0">
      <w:lvlJc w:val="left"/>
      <w:lvlText w:val="%1."/>
      <w:numFmt w:val="decimal"/>
      <w:start w:val="1"/>
    </w:lvl>
    <w:lvl w:ilvl="1">
      <w:lvlJc w:val="left"/>
      <w:lvlText w:val="%2"/>
      <w:numFmt w:val="decimal"/>
      <w:start w:val="1"/>
    </w:lvl>
    <w:lvl w:ilvl="2">
      <w:lvlJc w:val="left"/>
      <w:lvlText w:val="%3."/>
      <w:numFmt w:val="decimal"/>
      <w:start w:val="2"/>
    </w:lvl>
  </w:abstractNum>
  <w:abstractNum w:abstractNumId="30">
    <w:nsid w:val="5772"/>
    <w:multiLevelType w:val="hybridMultilevel"/>
    <w:lvl w:ilvl="0">
      <w:lvlJc w:val="left"/>
      <w:lvlText w:val="В"/>
      <w:numFmt w:val="bullet"/>
      <w:start w:val="1"/>
    </w:lvl>
  </w:abstractNum>
  <w:abstractNum w:abstractNumId="31">
    <w:nsid w:val="139D"/>
    <w:multiLevelType w:val="hybridMultilevel"/>
    <w:lvl w:ilvl="0">
      <w:lvlJc w:val="left"/>
      <w:lvlText w:val="%1."/>
      <w:numFmt w:val="decimal"/>
      <w:start w:val="8"/>
    </w:lvl>
  </w:abstractNum>
  <w:abstractNum w:abstractNumId="32">
    <w:nsid w:val="7049"/>
    <w:multiLevelType w:val="hybridMultilevel"/>
    <w:lvl w:ilvl="0">
      <w:lvlJc w:val="left"/>
      <w:lvlText w:val="%1."/>
      <w:numFmt w:val="decimal"/>
      <w:start w:val="9"/>
    </w:lvl>
  </w:abstractNum>
  <w:abstractNum w:abstractNumId="33">
    <w:nsid w:val="692C"/>
    <w:multiLevelType w:val="hybridMultilevel"/>
    <w:lvl w:ilvl="0">
      <w:lvlJc w:val="left"/>
      <w:lvlText w:val="В"/>
      <w:numFmt w:val="bullet"/>
      <w:start w:val="1"/>
    </w:lvl>
  </w:abstractNum>
  <w:abstractNum w:abstractNumId="34">
    <w:nsid w:val="4A80"/>
    <w:multiLevelType w:val="hybridMultilevel"/>
    <w:lvl w:ilvl="0">
      <w:lvlJc w:val="left"/>
      <w:lvlText w:val="%1)"/>
      <w:numFmt w:val="decimal"/>
      <w:start w:val="4"/>
    </w:lvl>
  </w:abstractNum>
  <w:abstractNum w:abstractNumId="35">
    <w:nsid w:val="187E"/>
    <w:multiLevelType w:val="hybridMultilevel"/>
    <w:lvl w:ilvl="0">
      <w:lvlJc w:val="left"/>
      <w:lvlText w:val="%1)"/>
      <w:numFmt w:val="decimal"/>
      <w:start w:val="1"/>
    </w:lvl>
  </w:abstractNum>
  <w:abstractNum w:abstractNumId="36">
    <w:nsid w:val="16C5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3"/>
    </w:lvl>
  </w:abstractNum>
  <w:abstractNum w:abstractNumId="37">
    <w:nsid w:val="6899"/>
    <w:multiLevelType w:val="hybridMultilevel"/>
    <w:lvl w:ilvl="0">
      <w:lvlJc w:val="left"/>
      <w:lvlText w:val="%1."/>
      <w:numFmt w:val="decimal"/>
      <w:start w:val="12"/>
    </w:lvl>
    <w:lvl w:ilvl="1">
      <w:lvlJc w:val="left"/>
      <w:lvlText w:val="%2"/>
      <w:numFmt w:val="decimal"/>
      <w:start w:val="1"/>
    </w:lvl>
  </w:abstractNum>
  <w:abstractNum w:abstractNumId="38">
    <w:nsid w:val="3CD5"/>
    <w:multiLevelType w:val="hybridMultilevel"/>
    <w:lvl w:ilvl="0">
      <w:lvlJc w:val="left"/>
      <w:lvlText w:val="%1)"/>
      <w:numFmt w:val="decimal"/>
      <w:start w:val="1"/>
    </w:lvl>
  </w:abstractNum>
  <w:abstractNum w:abstractNumId="39">
    <w:nsid w:val="13E9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4"/>
    </w:lvl>
  </w:abstractNum>
  <w:abstractNum w:abstractNumId="40">
    <w:nsid w:val="4080"/>
    <w:multiLevelType w:val="hybridMultilevel"/>
    <w:lvl w:ilvl="0">
      <w:lvlJc w:val="left"/>
      <w:lvlText w:val="%1."/>
      <w:numFmt w:val="decimal"/>
      <w:start w:val="13"/>
    </w:lvl>
    <w:lvl w:ilvl="1">
      <w:lvlJc w:val="left"/>
      <w:lvlText w:val="%2"/>
      <w:numFmt w:val="decimal"/>
      <w:start w:val="1"/>
    </w:lvl>
  </w:abstractNum>
  <w:abstractNum w:abstractNumId="41">
    <w:nsid w:val="5DB2"/>
    <w:multiLevelType w:val="hybridMultilevel"/>
    <w:lvl w:ilvl="0">
      <w:lvlJc w:val="left"/>
      <w:lvlText w:val="%1)"/>
      <w:numFmt w:val="decimal"/>
      <w:start w:val="1"/>
    </w:lvl>
  </w:abstractNum>
  <w:abstractNum w:abstractNumId="42">
    <w:nsid w:val="33EA"/>
    <w:multiLevelType w:val="hybridMultilevel"/>
    <w:lvl w:ilvl="0">
      <w:lvlJc w:val="left"/>
      <w:lvlText w:val="с"/>
      <w:numFmt w:val="bullet"/>
      <w:start w:val="1"/>
    </w:lvl>
    <w:lvl w:ilvl="1">
      <w:lvlJc w:val="left"/>
      <w:lvlText w:val="%2)"/>
      <w:numFmt w:val="decimal"/>
      <w:start w:val="3"/>
    </w:lvl>
  </w:abstractNum>
  <w:abstractNum w:abstractNumId="43">
    <w:nsid w:val="23C9"/>
    <w:multiLevelType w:val="hybridMultilevel"/>
    <w:lvl w:ilvl="0">
      <w:lvlJc w:val="left"/>
      <w:lvlText w:val="с"/>
      <w:numFmt w:val="bullet"/>
      <w:start w:val="1"/>
    </w:lvl>
    <w:lvl w:ilvl="1">
      <w:lvlJc w:val="left"/>
      <w:lvlText w:val="%2)"/>
      <w:numFmt w:val="decimal"/>
      <w:start w:val="1"/>
    </w:lvl>
  </w:abstractNum>
  <w:abstractNum w:abstractNumId="44">
    <w:nsid w:val="48CC"/>
    <w:multiLevelType w:val="hybridMultilevel"/>
    <w:lvl w:ilvl="0">
      <w:lvlJc w:val="left"/>
      <w:lvlText w:val="%1)"/>
      <w:numFmt w:val="decimal"/>
      <w:start w:val="4"/>
    </w:lvl>
  </w:abstractNum>
  <w:abstractNum w:abstractNumId="45">
    <w:nsid w:val="5753"/>
    <w:multiLevelType w:val="hybridMultilevel"/>
    <w:lvl w:ilvl="0">
      <w:lvlJc w:val="left"/>
      <w:lvlText w:val="%1)"/>
      <w:numFmt w:val="decimal"/>
      <w:start w:val="6"/>
    </w:lvl>
  </w:abstractNum>
  <w:abstractNum w:abstractNumId="46">
    <w:nsid w:val="60BF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5"/>
    </w:lvl>
  </w:abstractNum>
  <w:abstractNum w:abstractNumId="47">
    <w:nsid w:val="5C67"/>
    <w:multiLevelType w:val="hybridMultilevel"/>
    <w:lvl w:ilvl="0">
      <w:lvlJc w:val="left"/>
      <w:lvlText w:val="%1."/>
      <w:numFmt w:val="decimal"/>
      <w:start w:val="15"/>
    </w:lvl>
    <w:lvl w:ilvl="1">
      <w:lvlJc w:val="left"/>
      <w:lvlText w:val="%2"/>
      <w:numFmt w:val="decimal"/>
      <w:start w:val="1"/>
    </w:lvl>
  </w:abstractNum>
  <w:abstractNum w:abstractNumId="48">
    <w:nsid w:val="3CD6"/>
    <w:multiLevelType w:val="hybridMultilevel"/>
    <w:lvl w:ilvl="0">
      <w:lvlJc w:val="left"/>
      <w:lvlText w:val="%1)"/>
      <w:numFmt w:val="decimal"/>
      <w:start w:val="1"/>
    </w:lvl>
  </w:abstractNum>
  <w:abstractNum w:abstractNumId="49">
    <w:nsid w:val="FBF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6"/>
    </w:lvl>
  </w:abstractNum>
  <w:abstractNum w:abstractNumId="50">
    <w:nsid w:val="2F14"/>
    <w:multiLevelType w:val="hybridMultilevel"/>
    <w:lvl w:ilvl="0">
      <w:lvlJc w:val="left"/>
      <w:lvlText w:val="%1."/>
      <w:numFmt w:val="decimal"/>
      <w:start w:val="16"/>
    </w:lvl>
    <w:lvl w:ilvl="1">
      <w:lvlJc w:val="left"/>
      <w:lvlText w:val="%2"/>
      <w:numFmt w:val="decimal"/>
      <w:start w:val="1"/>
    </w:lvl>
  </w:abstractNum>
  <w:abstractNum w:abstractNumId="51">
    <w:nsid w:val="6AD6"/>
    <w:multiLevelType w:val="hybridMultilevel"/>
    <w:lvl w:ilvl="0">
      <w:lvlJc w:val="left"/>
      <w:lvlText w:val="%1)"/>
      <w:numFmt w:val="decimal"/>
      <w:start w:val="1"/>
    </w:lvl>
  </w:abstractNum>
  <w:abstractNum w:abstractNumId="52">
    <w:nsid w:val="47E"/>
    <w:multiLevelType w:val="hybridMultilevel"/>
    <w:lvl w:ilvl="0">
      <w:lvlJc w:val="left"/>
      <w:lvlText w:val="%1)"/>
      <w:numFmt w:val="decimal"/>
      <w:start w:val="2"/>
    </w:lvl>
  </w:abstractNum>
  <w:abstractNum w:abstractNumId="53">
    <w:nsid w:val="422D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7"/>
    </w:lvl>
  </w:abstractNum>
  <w:abstractNum w:abstractNumId="54">
    <w:nsid w:val="54DC"/>
    <w:multiLevelType w:val="hybridMultilevel"/>
    <w:lvl w:ilvl="0">
      <w:lvlJc w:val="left"/>
      <w:lvlText w:val="%1."/>
      <w:numFmt w:val="decimal"/>
      <w:start w:val="17"/>
    </w:lvl>
    <w:lvl w:ilvl="1">
      <w:lvlJc w:val="left"/>
      <w:lvlText w:val="%2"/>
      <w:numFmt w:val="decimal"/>
      <w:start w:val="1"/>
    </w:lvl>
  </w:abstractNum>
  <w:abstractNum w:abstractNumId="55">
    <w:nsid w:val="368E"/>
    <w:multiLevelType w:val="hybridMultilevel"/>
    <w:lvl w:ilvl="0">
      <w:lvlJc w:val="left"/>
      <w:lvlText w:val="%1)"/>
      <w:numFmt w:val="decimal"/>
      <w:start w:val="1"/>
    </w:lvl>
  </w:abstractNum>
  <w:abstractNum w:abstractNumId="56">
    <w:nsid w:val="D66"/>
    <w:multiLevelType w:val="hybridMultilevel"/>
    <w:lvl w:ilvl="0">
      <w:lvlJc w:val="left"/>
      <w:lvlText w:val="%1)"/>
      <w:numFmt w:val="decimal"/>
      <w:start w:val="6"/>
    </w:lvl>
  </w:abstractNum>
  <w:abstractNum w:abstractNumId="57">
    <w:nsid w:val="7983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7"/>
    </w:lvl>
    <w:lvl w:ilvl="2">
      <w:lvlJc w:val="left"/>
      <w:lvlText w:val="%3"/>
      <w:numFmt w:val="decimal"/>
      <w:start w:val="1"/>
    </w:lvl>
  </w:abstractNum>
  <w:abstractNum w:abstractNumId="58">
    <w:nsid w:val="75EF"/>
    <w:multiLevelType w:val="hybridMultilevel"/>
    <w:lvl w:ilvl="0">
      <w:lvlJc w:val="left"/>
      <w:lvlText w:val="%1."/>
      <w:numFmt w:val="decimal"/>
      <w:start w:val="18"/>
    </w:lvl>
    <w:lvl w:ilvl="1">
      <w:lvlJc w:val="left"/>
      <w:lvlText w:val="%2"/>
      <w:numFmt w:val="decimal"/>
      <w:start w:val="1"/>
    </w:lvl>
    <w:lvl w:ilvl="2">
      <w:lvlJc w:val="left"/>
      <w:lvlText w:val="%3."/>
      <w:numFmt w:val="decimal"/>
      <w:start w:val="8"/>
    </w:lvl>
  </w:abstractNum>
  <w:abstractNum w:abstractNumId="59">
    <w:nsid w:val="4657"/>
    <w:multiLevelType w:val="hybridMultilevel"/>
    <w:lvl w:ilvl="0">
      <w:lvlJc w:val="left"/>
      <w:lvlText w:val="%1."/>
      <w:numFmt w:val="decimal"/>
      <w:start w:val="1"/>
    </w:lvl>
  </w:abstractNum>
  <w:abstractNum w:abstractNumId="60">
    <w:nsid w:val="2C49"/>
    <w:multiLevelType w:val="hybridMultilevel"/>
    <w:lvl w:ilvl="0">
      <w:lvlJc w:val="left"/>
      <w:lvlText w:val="%1."/>
      <w:numFmt w:val="decimal"/>
      <w:start w:val="12"/>
    </w:lvl>
  </w:abstractNum>
  <w:abstractNum w:abstractNumId="61">
    <w:nsid w:val="3C61"/>
    <w:multiLevelType w:val="hybridMultilevel"/>
    <w:lvl w:ilvl="0">
      <w:lvlJc w:val="left"/>
      <w:lvlText w:val="в"/>
      <w:numFmt w:val="bullet"/>
      <w:start w:val="1"/>
    </w:lvl>
  </w:abstractNum>
  <w:abstractNum w:abstractNumId="62">
    <w:nsid w:val="2FFF"/>
    <w:multiLevelType w:val="hybridMultilevel"/>
    <w:lvl w:ilvl="0">
      <w:lvlJc w:val="left"/>
      <w:lvlText w:val="%1."/>
      <w:numFmt w:val="decimal"/>
      <w:start w:val="1"/>
    </w:lvl>
  </w:abstractNum>
  <w:abstractNum w:abstractNumId="63">
    <w:nsid w:val="6C69"/>
    <w:multiLevelType w:val="hybridMultilevel"/>
    <w:lvl w:ilvl="0">
      <w:lvlJc w:val="left"/>
      <w:lvlText w:val="В"/>
      <w:numFmt w:val="bullet"/>
      <w:start w:val="1"/>
    </w:lvl>
  </w:abstractNum>
  <w:abstractNum w:abstractNumId="64">
    <w:nsid w:val="288F"/>
    <w:multiLevelType w:val="hybridMultilevel"/>
    <w:lvl w:ilvl="0">
      <w:lvlJc w:val="left"/>
      <w:lvlText w:val="%1."/>
      <w:numFmt w:val="decimal"/>
      <w:start w:val="3"/>
    </w:lvl>
  </w:abstractNum>
  <w:abstractNum w:abstractNumId="65">
    <w:nsid w:val="3A61"/>
    <w:multiLevelType w:val="hybridMultilevel"/>
    <w:lvl w:ilvl="0">
      <w:lvlJc w:val="left"/>
      <w:lvlText w:val="%1."/>
      <w:numFmt w:val="decimal"/>
      <w:start w:val="4"/>
    </w:lvl>
  </w:abstractNum>
  <w:abstractNum w:abstractNumId="66">
    <w:nsid w:val="22CD"/>
    <w:multiLevelType w:val="hybridMultilevel"/>
    <w:lvl w:ilvl="0">
      <w:lvlJc w:val="left"/>
      <w:lvlText w:val="%1."/>
      <w:numFmt w:val="decimal"/>
      <w:start w:val="1"/>
    </w:lvl>
  </w:abstractNum>
  <w:abstractNum w:abstractNumId="67">
    <w:nsid w:val="7DD1"/>
    <w:multiLevelType w:val="hybridMultilevel"/>
    <w:lvl w:ilvl="0">
      <w:lvlJc w:val="left"/>
      <w:lvlText w:val="%1)"/>
      <w:numFmt w:val="decimal"/>
      <w:start w:val="1"/>
    </w:lvl>
  </w:abstractNum>
  <w:abstractNum w:abstractNumId="68">
    <w:nsid w:val="261E"/>
    <w:multiLevelType w:val="hybridMultilevel"/>
    <w:lvl w:ilvl="0">
      <w:lvlJc w:val="left"/>
      <w:lvlText w:val="%1."/>
      <w:numFmt w:val="decimal"/>
      <w:start w:val="2"/>
    </w:lvl>
  </w:abstractNum>
  <w:abstractNum w:abstractNumId="69">
    <w:nsid w:val="5E9D"/>
    <w:multiLevelType w:val="hybridMultilevel"/>
    <w:lvl w:ilvl="0">
      <w:lvlJc w:val="left"/>
      <w:lvlText w:val="и"/>
      <w:numFmt w:val="bullet"/>
      <w:start w:val="1"/>
    </w:lvl>
  </w:abstractNum>
  <w:abstractNum w:abstractNumId="70">
    <w:nsid w:val="489C"/>
    <w:multiLevelType w:val="hybridMultilevel"/>
    <w:lvl w:ilvl="0">
      <w:lvlJc w:val="left"/>
      <w:lvlText w:val="%1."/>
      <w:numFmt w:val="decimal"/>
      <w:start w:val="3"/>
    </w:lvl>
  </w:abstractNum>
  <w:abstractNum w:abstractNumId="71">
    <w:nsid w:val="1916"/>
    <w:multiLevelType w:val="hybridMultilevel"/>
    <w:lvl w:ilvl="0">
      <w:lvlJc w:val="left"/>
      <w:lvlText w:val="%1."/>
      <w:numFmt w:val="decimal"/>
      <w:start w:val="4"/>
    </w:lvl>
  </w:abstractNum>
  <w:abstractNum w:abstractNumId="72">
    <w:nsid w:val="6172"/>
    <w:multiLevelType w:val="hybridMultilevel"/>
    <w:lvl w:ilvl="0">
      <w:lvlJc w:val="left"/>
      <w:lvlText w:val="В"/>
      <w:numFmt w:val="bullet"/>
      <w:start w:val="1"/>
    </w:lvl>
  </w:abstractNum>
  <w:abstractNum w:abstractNumId="73">
    <w:nsid w:val="6B72"/>
    <w:multiLevelType w:val="hybridMultilevel"/>
    <w:lvl w:ilvl="0">
      <w:lvlJc w:val="left"/>
      <w:lvlText w:val="%1."/>
      <w:numFmt w:val="decimal"/>
      <w:start w:val="5"/>
    </w:lvl>
  </w:abstractNum>
  <w:abstractNum w:abstractNumId="74">
    <w:nsid w:val="32E6"/>
    <w:multiLevelType w:val="hybridMultilevel"/>
    <w:lvl w:ilvl="0">
      <w:lvlJc w:val="left"/>
      <w:lvlText w:val="%1."/>
      <w:numFmt w:val="decimal"/>
      <w:start w:val="6"/>
    </w:lvl>
  </w:abstractNum>
  <w:abstractNum w:abstractNumId="75">
    <w:nsid w:val="401D"/>
    <w:multiLevelType w:val="hybridMultilevel"/>
    <w:lvl w:ilvl="0">
      <w:lvlJc w:val="left"/>
      <w:lvlText w:val="%1."/>
      <w:numFmt w:val="decimal"/>
      <w:start w:val="7"/>
    </w:lvl>
  </w:abstractNum>
  <w:abstractNum w:abstractNumId="76">
    <w:nsid w:val="71F0"/>
    <w:multiLevelType w:val="hybridMultilevel"/>
    <w:lvl w:ilvl="0">
      <w:lvlJc w:val="left"/>
      <w:lvlText w:val="%1."/>
      <w:numFmt w:val="decimal"/>
      <w:start w:val="2"/>
    </w:lvl>
  </w:abstractNum>
  <w:abstractNum w:abstractNumId="77">
    <w:nsid w:val="384"/>
    <w:multiLevelType w:val="hybridMultilevel"/>
    <w:lvl w:ilvl="0">
      <w:lvlJc w:val="left"/>
      <w:lvlText w:val="%1."/>
      <w:numFmt w:val="decimal"/>
      <w:start w:val="1"/>
    </w:lvl>
  </w:abstractNum>
  <w:abstractNum w:abstractNumId="78">
    <w:nsid w:val="7F4F"/>
    <w:multiLevelType w:val="hybridMultilevel"/>
    <w:lvl w:ilvl="0">
      <w:lvlJc w:val="left"/>
      <w:lvlText w:val="%1)"/>
      <w:numFmt w:val="decimal"/>
      <w:start w:val="1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10" Type="http://schemas.openxmlformats.org/officeDocument/2006/relationships/image" Target="media/image1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2018-09-24T11:17:15Z</dcterms:created>
  <dcterms:modified xsi:type="dcterms:W3CDTF">2018-09-24T11:17:15Z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