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960" w:rsidRDefault="00BB3960" w:rsidP="00BB396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59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4859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Слинькова</w:t>
      </w:r>
      <w:proofErr w:type="spellEnd"/>
    </w:p>
    <w:p w:rsidR="002B14B3" w:rsidRPr="00485966" w:rsidRDefault="002B14B3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3960" w:rsidRPr="002B14B3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966">
        <w:rPr>
          <w:rFonts w:ascii="Times New Roman" w:hAnsi="Times New Roman" w:cs="Times New Roman"/>
          <w:b/>
          <w:bCs/>
          <w:color w:val="000000"/>
          <w:sz w:val="44"/>
          <w:szCs w:val="44"/>
        </w:rPr>
        <w:t>Сокровище со дна озера</w:t>
      </w:r>
    </w:p>
    <w:p w:rsidR="002B14B3" w:rsidRDefault="002B14B3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75D5">
        <w:rPr>
          <w:rFonts w:ascii="Times New Roman" w:hAnsi="Times New Roman" w:cs="Times New Roman"/>
          <w:b/>
          <w:color w:val="000000"/>
          <w:sz w:val="24"/>
          <w:szCs w:val="24"/>
        </w:rPr>
        <w:t>Североказахстанские бизнесмены в содружестве с учеными намерены наладить добычу органических удобрений со дна озер. Они считают, что использование гнилого ила - сапропеля - вместо привычных минеральных удобрении позволит сохранить плодородие почвы, повысить урожайность овощных культур и вернуть к жизни деградировавшие водоемы.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- 30 млн. тенге нам хватило бы в ближайшие два года на земснаряд,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биоткань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и начало работ. Второе необходимое условие - найти рынки сбыта, прежде чем начать добычу, говорит профессор Северо-Казахстанского государствен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ного университета им. М. Козыбаева Наталья Белецкая.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Воплотить в жизнь эти наме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рения готово ТОО «Сапро-НАТ» во главе с руководителем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Аль-Таиром</w:t>
      </w:r>
      <w:proofErr w:type="spellEnd"/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Сыздыковым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  Северо-Казахстанская 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ласть   обладает  уникальным природным потенциалом озер, в которых содержится плодо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родный ил, но она не может 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ратить это в свою пользу, т.к. сапропель пока малоизвестен. Между тем это удивительный природный продукт! Наша зада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ча как предпринимателей - 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здать рынок сбыта. Ведь одно дело - достать удобрение со дна озер, и совсем другое - 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дать его. Чтобы проект стал успешным, надо создать спрос на продукт, а именно - вклю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чить его в перечень субсидиру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емых государством удобрений, - рассказал г-н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Сыздыков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«Доб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рому вечеру».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ГОТОВОЕ УДОБРЕНИЕ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По словам Натальи Белец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кой, около 2000 водоемов СКО частично или полностью забо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лочены, т.е. заполнены органи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ческими удобрениями, объем которых исчисляется миллио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нами тонн. Это прежде всего сапропель - "гнилой ил" - нату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ральный биостимулятор роста растений и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улучшитель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почв. Это донный осадок пресновод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ных водоемов, который форми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руется из отмершей водной рас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тительности, остатков живых организмов, а также частиц по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чвенного гумуса, торфа, глины, песка. Если донные отложения содержат более 15% органи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ческого вещества, их относят к сапропелям.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  Как удобрение сапропель известен давно: его применяли для улучшения огородных зе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мель еще в 19 веке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Донные от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ложения озер можно использо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вать   как  готовое  удобрение. Сапропели богаты витаминами,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каратиноидами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, многими фер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ментами, стимуляторами рос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та, гормонами, антибиотиками, гуминовыми веществами. Ос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новная   группа   биологически активных веществ в сапропелях - гуминовые кислоты, кото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рые   оказывают  стимулирую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щее действие на рост растенийи животных. В сапропеле 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держится 17 видов аминокис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лот, в том числе незаменимые -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цистин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, метионин, лизин. Мине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ральная часть сапропеля 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держит большое количество микроэлементов, - рассказыва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ет профессор.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При этом, по ее словам, се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бестоимость сапропеля состав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ляет всего 6-8 тенге за килог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рамм, и даже если продавать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в два раза дороже, эта циф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 не сравнится со стоимостью других удобрений и почвенных смесей, доходящей до 100 тен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ге за килограмм.</w:t>
      </w:r>
    </w:p>
    <w:p w:rsidR="00BB3960" w:rsidRPr="006B0A59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Доказано, что урожайность овощей и корнеплодов после внесения сапропеля как нату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рального биостимулятора рос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 растений увеличивается до 40 - 50% и более в зависимости от типа почвы, дозы внесения, других конкретных условий. В растениях, получающих сапро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пелевые удобрения, резко уве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личивается количество белков и каротина, количество крахма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ла в картофеле повышается до 15%, а сахара в свекле - до 40%. В отличие от химических удобрений, экологически чис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тый сапропель не оказывает вредного токсичного действия на людей и животных, а, наобо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рот</w:t>
      </w:r>
      <w:r w:rsidRPr="00D63AB0">
        <w:rPr>
          <w:rFonts w:eastAsia="Times New Roman"/>
          <w:color w:val="000000"/>
          <w:sz w:val="24"/>
          <w:szCs w:val="24"/>
        </w:rPr>
        <w:t xml:space="preserve">, </w:t>
      </w:r>
      <w:r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сокращает</w:t>
      </w:r>
      <w:r w:rsidR="00D63AB0"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</w:t>
      </w:r>
      <w:r w:rsidR="00D63AB0"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D63A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тратов,</w:t>
      </w:r>
      <w:r>
        <w:rPr>
          <w:rFonts w:eastAsia="Times New Roman"/>
          <w:color w:val="000000"/>
          <w:sz w:val="16"/>
          <w:szCs w:val="16"/>
        </w:rPr>
        <w:t xml:space="preserve"> 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t>нитритов, солей тяже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лых металлов, - говорит Белец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кая.</w:t>
      </w:r>
    </w:p>
    <w:p w:rsidR="00BB3960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0A59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тому же, отмечает она, сап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ропелевые удобрения облада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ют рядом преимуществ перед другими видами удобрений: они богаты азотом, отличаются более высокой теплоемкостью даже по сравнению с торфом, не содержат семян сорных рас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тений, не заражены болезнет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ворными бактериями и флорой. При длительном хранении в упаковке потерь азота не на</w:t>
      </w:r>
      <w:r w:rsidRPr="006B0A59">
        <w:rPr>
          <w:rFonts w:ascii="Times New Roman" w:hAnsi="Times New Roman" w:cs="Times New Roman"/>
          <w:color w:val="000000"/>
          <w:sz w:val="24"/>
          <w:szCs w:val="24"/>
        </w:rPr>
        <w:softHyphen/>
        <w:t>блюдается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Кстати, об упаковке. Удобре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ния на основе сапропеля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пользуются в жидком, порошко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образном и гранулированном видах. Жидкое сапропелевое удобрение, т.е. сапропель ес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тественной влажности, лучше всего использовать при непос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редственной близости полей к сапропелевой залежи. Порош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кообразные удобрения - с влаж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ностью 60% - используются при внесении их на поля, значи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тельно удаленные от залежи сапропеля. Для получения по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рошка сапропель обезвожива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ется естественным или искусст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венным путем с дальнейшим рыхлением. И, наконец, гранулированные удобрения - с влаж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ностью 28-32%, 45-50% -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пользуются там, где неизбежны транспортные перевозки на большие расстояния. Для полу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чения гранулированных удоб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рений используется порошко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образные удобрения с влаж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ностью 60%, которые пропуска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ются через тарельчатые или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шнековые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грануляторы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, после чего гранулы высушиваются.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РЕЗУЛЬТАТЫ ЕСТЬ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По данным испытательной работы на территории России по использованию сапропелей и сапропелевых смесей, повы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шение урожайности сельскохо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зяйственных культур оценива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ется в 20 - 45%. Результаты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пытаний сапропеля на урожай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 томатов, картофеля и капусты в 2010 - 2016 годах в СКО дали прибавку урожая от 10 до 73%, говорит Наталья Белецкая.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Так, еще в 2010 году урожай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 томатов на участках с применением сапропеля была выше контрольной на 62,4 и 75,3 центнера с гектара, капус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ты - на 89, картофеля - на 76. При этом, безусловно, на уро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жайность влияют погодные условия: трудно ожидать высо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ких результатов в неблагопри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ятных для этого корнеплода засушливых условиях. Так, в 2010 году из-за засухи средняя урожайность по области соста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вила всего 92 центнера с гекта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ра, тогда как на участках с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пользованием сапропеля -168 ц/га. Более того: даже в услови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ях засушливого лета и скудного полива практически все кусты с сапропелем цвели, а на кон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трольном варианте цветение наблюдалось только у 50%.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Также неудачным для при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бавки урожая оказался и 2016 год, что сказалось на результатах эксперимента в областной сельскохозяйственной опытной станции, когда эксперимен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тальные делянки картофеля выгодно отличались от контро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ля на начальной стадии вегета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ционного периода, включая фа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зу цветения, после которой от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сутствие влаги не позволило сформироваться ожидаемой прибавке урожая. Несмотря на то что именно сапропель из всех удобрений длительно дер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жит влагу, медленно отдавая ее растениям, засушливый отре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зок времени этого года сильно повлиял на все культуры опыт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ной станции. Погодой мы пока не можем управлять. Главный же вывод заключается в том, что местные органические удоб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рения могут и должны служить региону, их активное использо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вание не только определяет повышение урожайности, но и гарантирует получение эколо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гически чистой продукции, что даже важнее, так как предуп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реждает в значительной мере заболеваемость населения, -уверена г-жа Белецкая.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СОХРАНИТЬ ПОЧВУ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Ученые приводят массу дово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дов в пользу добычи сапропеля как натурального удобрения от необходимости повысить урожайность овощных культур, чтобы прокормить растущее население планеты, до острой потребности очистки пресно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водных озер в условиях гряду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щего дефицита воды. Но все же главное, по словам Натальи Белецкой, - это восстановление плодородия почвы, которая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тощается с каждым годом.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Одна из наиболее острых проблем современного приро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допользования   -  деградация почвенного  покрова.  Особого внимания заслуживает пробле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ма деградации почв Северного Казахстана - зоны зернового земледелия. За период много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летней распашки целинных зе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мель содержание гумуса здесь уменьшилось на 5 - 20% и бо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лее. Из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lastRenderedPageBreak/>
        <w:t>4,3 млрд. тонн запасов гумуса пахотного слоя 0 - 25 см безвозвратно утрачено за счет минерализации  органического вещества, выноса с урожаем, при водной и ветровой эрозии 1,2 млрд. тонн, или не менее 28%. Одновременно плодоро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дие почв снижается за счет ухуд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шения  агрофизических  свой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ств,   в  основном   вследствие уплотнения почвы машинами, поясняет г-жа Белецкая.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Еще одна региональная 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блема - недостаточное содер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жание фосфора в почве: еже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годно его выносится больше, чем вносится. Оптимальное содержание подвижного фос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фора в почве, при котором мож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 наращивать урожаи сельско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хозяйственных культур, должно составлять 5 - 30 мг/кг почвы. При содержании подвижного фосфора около 22 - 27 мг/кг по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чвы формируется самый высо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кий урожай зерновых культур.</w:t>
      </w:r>
    </w:p>
    <w:p w:rsidR="00BB3960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Низкое содержание подвиж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ного фосфора наблюдается у 33% пахотных почв Северного Казахстана, среднее - у 50%, высокое - всего у 17% пахотно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го клина.   И чем ниже естест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енное плодородие, тем боль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ше требуется минеральных удобрений, а чем больше вно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сится минеральных удобрений, тем еще более снижается ес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тественное плодородие. Пороч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ный круг, разорвать который можно только применением органических удобрений. И основным субстратом для их производства могут стать имен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 сапропели - незаменимый продукт для коренного улучше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 почвы, который к тому же увеличивает ее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влагопоглотительную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влагоудерживающую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способность, на 2-3 года и бо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лее дает увеличение в почве гумуса, активирует почвенные процессы. Благодаря медлен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ной растворимости действую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щих в продукте веществ обес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печивается сбалансированное питание растений всеми полез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ными элементами. Внесение удобрения повышает урожай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 зерновых культур, ово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щей и корнеплодов,</w:t>
      </w:r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увеличива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ет количество белков и протеи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на в продуктах растениеводст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ва. Сапропель водоемов СКО целесообразно использовать под овощные культуры. Овощ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ные растения выносят из почвы большое количество питатель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ных элементов, и без пополне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ния органическими и минераль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ными удобрениями почва исто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щается, - рассказывает На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талья Белецкая.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ГЛОБАЛЬНЫЙ СОЦИАЛЬНЫЙ ПРОЕКТ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Объединив усилия, бизнес и наука - ТОО «Сапро-НАТ» и СКГУ им.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Козыбаева</w:t>
      </w:r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решили претворить в жизнь 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ект по использованию сапропе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ля в качестве органического удобрения. И подали докумен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ты по получение фанта в Центр коммерциализации технологий АО «Фонд науки» МОН РК.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Мы не только претендуем на фант в размере 300 млн. тенге, но и готовы вкладывать свои деньги. Мы хотим превратить этот проект по производству удобрения в мощный, глобаль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ный социальный проект. Ведь правильное решение решает сразу несколько проблем, а не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правильное - только одну, - го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ворит директор ТОО «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Сапро-НАТ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Аль-Таир</w:t>
      </w:r>
      <w:proofErr w:type="spellEnd"/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Сыздыков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По его словам, добыча и реа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лизация сапропеля поможет решить сразу несколько проб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лем для Казахстана, во-пер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вых, это очистка озер. Возвра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щение им функций резервуа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ров пресной воды крайне необ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ходимо в условиях грядущего дефицита водных ресурсов в стране, который уже к 2030 -2040 гг. может вырасти на 30-40%, считает профессор На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талья Белецкая. Во-вторых создание предприятий, кото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рые открывают рабочие места и платят налоги. В-третьих решение демографической 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блемы.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Мы можем приглашать рабо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тать в СКО жителей Южно-Ка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захстанской области, где глав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ная проблема - перенаселён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ность и безработица. Мы обес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печиваем их жильем в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экодеревне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, и они работают на добы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че сапропеля. В-четвертых, ЮКО может стать основным потребителем сапропеля, поку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пая его для выращивания сво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ей продукции. Но для этого Минсельхоз должен включить сап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ропель в перечень субсидируе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мых удобрений, - говорит г-н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Сыздыков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Кстати, проект, претендую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щий на грант, так и называется «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Экодеревня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для производства органических удобрений и дру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гой экологически чистой про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дукции».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Экопоселение</w:t>
      </w:r>
      <w:proofErr w:type="spellEnd"/>
      <w:r w:rsidR="00D63AB0" w:rsidRPr="00D63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плани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руется обустроить на озере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Кишкибиш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, чтобы добывать здесь сапропель и тут же раз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вивать тепличное хозяйство с использованием органического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lastRenderedPageBreak/>
        <w:t>удобрения на месте. Кроме то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го, в планах - строительство жилого комплекса для пересе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ленцев с юга: 14 домов для 14 семей. А всего согласно проек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ту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экодеревня</w:t>
      </w:r>
      <w:proofErr w:type="spellEnd"/>
      <w:r w:rsidR="00D63AB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>рассчитана на 28 рабочих мест.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Пользуясь уникальным геог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рафическим положением Пет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ропавловска, который «врезан» в Россию, мы можем охватить и российский рынок, особенно во время санкций. Кроме того, у нас есть предварительные дого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воренности с иранской компа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нией, которая готова брать у нас сапропель. И если мы этот путь проложим, то станем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экспортоориентированной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компа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нией, привлекая деньги в стра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ну. Конечно, сначала, к примеру, 10 семей переселим на одно озеро, а когда у нас будет 100 озер - это будут тысячи семей. И это уже серьезно, - говорит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Аль-Таир</w:t>
      </w:r>
      <w:proofErr w:type="spellEnd"/>
      <w:r w:rsidR="00D63AB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Сыздыков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Он заверяет, что намерен ис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пользовать грант с максималь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ной эффективностью и поль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зой, создав потребность в сап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ропеле с помощью внесения его в реестр субсидируемых удобрений, чтобы люди могли его покупать за полцены с высо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ким эколого-экономическим эф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фектом для себя: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F75D5">
        <w:rPr>
          <w:rFonts w:ascii="Times New Roman" w:hAnsi="Times New Roman" w:cs="Times New Roman"/>
          <w:color w:val="000000"/>
          <w:sz w:val="24"/>
          <w:szCs w:val="24"/>
        </w:rPr>
        <w:t>- Государство от этого тоже выи</w:t>
      </w:r>
      <w:r>
        <w:rPr>
          <w:rFonts w:ascii="Times New Roman" w:hAnsi="Times New Roman" w:cs="Times New Roman"/>
          <w:color w:val="000000"/>
          <w:sz w:val="24"/>
          <w:szCs w:val="24"/>
        </w:rPr>
        <w:t>гр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ает: землю сохранит. </w:t>
      </w:r>
      <w:proofErr w:type="spellStart"/>
      <w:r w:rsidRPr="006F75D5">
        <w:rPr>
          <w:rFonts w:ascii="Times New Roman" w:hAnsi="Times New Roman" w:cs="Times New Roman"/>
          <w:color w:val="000000"/>
          <w:sz w:val="24"/>
          <w:szCs w:val="24"/>
        </w:rPr>
        <w:t>Акимат</w:t>
      </w:r>
      <w:proofErr w:type="spellEnd"/>
      <w:r w:rsidRPr="006F75D5">
        <w:rPr>
          <w:rFonts w:ascii="Times New Roman" w:hAnsi="Times New Roman" w:cs="Times New Roman"/>
          <w:color w:val="000000"/>
          <w:sz w:val="24"/>
          <w:szCs w:val="24"/>
        </w:rPr>
        <w:t xml:space="preserve"> избавляется от безработ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ных, а потребитель выигрывает, потому что употребляет эколо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гически здоровую продукцию. Если не включат сапропель в перечень субсидируемых удоб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рений, мы все равно будем этим заниматься: дадим бес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платно пробную партию, на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учим правильно удобрять. На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до прийти, показать, объяснить, подарить, убедить. Мы увере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ны, что этот проект будет успешным. Не может быть, что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бы такое выгодное, перспектив</w:t>
      </w:r>
      <w:r w:rsidRPr="006F75D5">
        <w:rPr>
          <w:rFonts w:ascii="Times New Roman" w:hAnsi="Times New Roman" w:cs="Times New Roman"/>
          <w:color w:val="000000"/>
          <w:sz w:val="24"/>
          <w:szCs w:val="24"/>
        </w:rPr>
        <w:softHyphen/>
        <w:t>ное дело не привилось. Рано или поздно это произойдет.</w:t>
      </w:r>
    </w:p>
    <w:p w:rsidR="00BB3960" w:rsidRPr="006F75D5" w:rsidRDefault="00BB3960" w:rsidP="00BB396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B3960" w:rsidRPr="00485966" w:rsidRDefault="00BB3960" w:rsidP="00BB396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9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// Добрый вечер.</w:t>
      </w:r>
      <w:r w:rsidR="00D63AB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85966">
        <w:rPr>
          <w:rFonts w:ascii="Times New Roman" w:hAnsi="Times New Roman" w:cs="Times New Roman"/>
          <w:b/>
          <w:color w:val="000000"/>
          <w:sz w:val="24"/>
          <w:szCs w:val="24"/>
        </w:rPr>
        <w:t>- 2017.</w:t>
      </w:r>
      <w:r w:rsidR="00D63AB0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85966">
        <w:rPr>
          <w:rFonts w:ascii="Times New Roman" w:hAnsi="Times New Roman" w:cs="Times New Roman"/>
          <w:b/>
          <w:color w:val="000000"/>
          <w:sz w:val="24"/>
          <w:szCs w:val="24"/>
        </w:rPr>
        <w:t>- 27 января</w:t>
      </w:r>
    </w:p>
    <w:p w:rsidR="003029CE" w:rsidRDefault="003029CE"/>
    <w:sectPr w:rsidR="003029CE" w:rsidSect="0036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603F"/>
    <w:rsid w:val="002B14B3"/>
    <w:rsid w:val="002E603F"/>
    <w:rsid w:val="003029CE"/>
    <w:rsid w:val="003602C5"/>
    <w:rsid w:val="00B21E0C"/>
    <w:rsid w:val="00BB3960"/>
    <w:rsid w:val="00D63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1915</Words>
  <Characters>10921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2017-01-30T08:26:00Z</dcterms:created>
  <dcterms:modified xsi:type="dcterms:W3CDTF">2017-01-30T08:26:00Z</dcterms:modified>
</cp:coreProperties>
</file>