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C39" w:rsidRPr="00DE3D96" w:rsidRDefault="00DE3D96" w:rsidP="00DE3D96">
      <w:pPr>
        <w:shd w:val="clear" w:color="auto" w:fill="FFFFFF"/>
        <w:ind w:firstLine="709"/>
        <w:jc w:val="both"/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Прошло обсуждение обращения</w:t>
      </w:r>
    </w:p>
    <w:p w:rsidR="00DE3D96" w:rsidRDefault="00DE3D96" w:rsidP="00DE3D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F4C39" w:rsidRPr="00DE3D96" w:rsidRDefault="00CF4C39" w:rsidP="00DE3D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3D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Студенты и преподаватели  СКГУ им. М.</w:t>
      </w:r>
      <w:r w:rsidR="00C05692" w:rsidRPr="00C05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E3D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обсуждают обращение Президента  Республики Казахстан Нурсултана Назарбаева «Конституционная реформа как фактор устойчивого социально-экономического развития  страны».</w:t>
      </w:r>
    </w:p>
    <w:p w:rsidR="00CF4C39" w:rsidRPr="00DE3D96" w:rsidRDefault="00CF4C39" w:rsidP="00DE3D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В СКГУ состоялось обсуждение обращения Президента РК Нур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Назарбаева по вопросам перераспределения полномочий между ветвями государственной власти.</w:t>
      </w:r>
    </w:p>
    <w:p w:rsidR="00CF4C39" w:rsidRPr="00DE3D96" w:rsidRDefault="00CF4C39" w:rsidP="00DE3D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С разъяснением проекта закона по введению изменений и допол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 в Конституцию Республики Казахстан выступили заведующий кафедрой истории Казахстана и социально-гуманитарных дисцип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лин, кандидат исторических наук </w:t>
      </w:r>
      <w:proofErr w:type="spellStart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Нурболат</w:t>
      </w:r>
      <w:proofErr w:type="spellEnd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Абуов</w:t>
      </w:r>
      <w:proofErr w:type="spellEnd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магистрантка</w:t>
      </w:r>
      <w:proofErr w:type="spellEnd"/>
      <w:r w:rsid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курса </w:t>
      </w:r>
      <w:proofErr w:type="spellStart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Саягуль</w:t>
      </w:r>
      <w:proofErr w:type="spellEnd"/>
      <w:r w:rsid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Жакежан</w:t>
      </w:r>
      <w:proofErr w:type="spellEnd"/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. Они и дру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выступающие отметили, что инициатива осуществить перераспределение полномочии между ветвями государственной власти предопределена рамками Пяти институциональных реформ, веле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времени. Подготовка к приня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такого решения начата в мае 2007 года, когда впервые был под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 вопрос о необходимости мо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 политической систе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государства. 21 мая 2007 года принят Закон «О внесении измене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дополнений в Конституцию Республики Казахстан», которым были установлены принципиально важные для страны новеллы. Дан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реформа была направлена на дальнейшую демократизацию ин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ститутов государства и общества.</w:t>
      </w:r>
    </w:p>
    <w:p w:rsidR="00CF4C39" w:rsidRPr="00DE3D96" w:rsidRDefault="00CF4C39" w:rsidP="00DE3D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обсуждения были единодушны во мнении, что пред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лагаемые главой государства ре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формы будут способствовать даль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нейшему укреплению политичес</w:t>
      </w:r>
      <w:r w:rsidRPr="00DE3D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системы страны, повышению роли и эффективности ветвей власти и гражданского сектора.</w:t>
      </w:r>
    </w:p>
    <w:p w:rsidR="00CF4C39" w:rsidRPr="00DE3D96" w:rsidRDefault="00DE3D96" w:rsidP="00DE3D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029CE" w:rsidRPr="00DE3D96" w:rsidRDefault="00DE3D96" w:rsidP="00DE3D9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3D96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C056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E3D96">
        <w:rPr>
          <w:rFonts w:ascii="Times New Roman" w:hAnsi="Times New Roman" w:cs="Times New Roman"/>
          <w:b/>
          <w:sz w:val="24"/>
          <w:szCs w:val="24"/>
        </w:rPr>
        <w:t>- 2017.</w:t>
      </w:r>
      <w:r w:rsidR="00C056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E3D96">
        <w:rPr>
          <w:rFonts w:ascii="Times New Roman" w:hAnsi="Times New Roman" w:cs="Times New Roman"/>
          <w:b/>
          <w:sz w:val="24"/>
          <w:szCs w:val="24"/>
        </w:rPr>
        <w:t>- 4 февраля</w:t>
      </w:r>
    </w:p>
    <w:sectPr w:rsidR="003029CE" w:rsidRPr="00DE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E12"/>
    <w:rsid w:val="003029CE"/>
    <w:rsid w:val="004E7E12"/>
    <w:rsid w:val="006B50F1"/>
    <w:rsid w:val="00945EB4"/>
    <w:rsid w:val="00B0304B"/>
    <w:rsid w:val="00B21E0C"/>
    <w:rsid w:val="00C05692"/>
    <w:rsid w:val="00CF4C39"/>
    <w:rsid w:val="00DE3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1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2017-02-06T08:09:00Z</dcterms:created>
  <dcterms:modified xsi:type="dcterms:W3CDTF">2017-02-06T08:09:00Z</dcterms:modified>
</cp:coreProperties>
</file>