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C5EA7" w:rsidRPr="005700ED" w:rsidRDefault="003B7E0E" w:rsidP="005700ED">
      <w:pPr>
        <w:jc w:val="center"/>
        <w:rPr>
          <w:rFonts w:ascii="Bookman Old Style" w:hAnsi="Bookman Old Style" w:cs="Bookman Old Style"/>
          <w:color w:val="0070C0"/>
          <w:sz w:val="22"/>
          <w:szCs w:val="22"/>
        </w:rPr>
      </w:pPr>
      <w:r w:rsidRPr="00B86483">
        <w:rPr>
          <w:rFonts w:ascii="Bookman Old Style" w:hAnsi="Bookman Old Style" w:cs="Bookman Old Style"/>
          <w:b/>
          <w:bCs/>
          <w:color w:val="0070C0"/>
          <w:sz w:val="32"/>
          <w:szCs w:val="3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025" type="#_x0000_t136" style="width:399pt;height:41.25pt" fillcolor="#369" stroked="f">
            <v:shadow on="t" color="#b2b2b2" opacity="52429f" offset="3pt"/>
            <v:textpath style="font-family:&quot;Times New Roman&quot;;v-text-kern:t" trim="t" fitpath="t" string="Благословенный шанырак"/>
          </v:shape>
        </w:pict>
      </w:r>
    </w:p>
    <w:p w:rsidR="005C5EA7" w:rsidRDefault="005C5EA7" w:rsidP="005700ED">
      <w:pPr>
        <w:jc w:val="center"/>
        <w:rPr>
          <w:color w:val="000000"/>
          <w:sz w:val="22"/>
          <w:szCs w:val="22"/>
          <w:lang w:val="en-US"/>
        </w:rPr>
      </w:pPr>
    </w:p>
    <w:p w:rsidR="005C5EA7" w:rsidRPr="005700ED" w:rsidRDefault="005C5EA7" w:rsidP="005700ED">
      <w:pPr>
        <w:jc w:val="center"/>
        <w:rPr>
          <w:color w:val="000000"/>
          <w:sz w:val="22"/>
          <w:szCs w:val="22"/>
        </w:rPr>
      </w:pPr>
      <w:r>
        <w:rPr>
          <w:color w:val="000000"/>
          <w:sz w:val="22"/>
          <w:szCs w:val="22"/>
        </w:rPr>
        <w:t>/</w:t>
      </w:r>
      <w:r w:rsidRPr="006B7A0D">
        <w:rPr>
          <w:color w:val="000000"/>
          <w:sz w:val="22"/>
          <w:szCs w:val="22"/>
        </w:rPr>
        <w:t>Библиографический обзор литературы</w:t>
      </w:r>
    </w:p>
    <w:p w:rsidR="005C5EA7" w:rsidRPr="00E32F47" w:rsidRDefault="005C5EA7" w:rsidP="005700ED">
      <w:pPr>
        <w:jc w:val="center"/>
        <w:rPr>
          <w:color w:val="000000"/>
          <w:sz w:val="22"/>
          <w:szCs w:val="22"/>
        </w:rPr>
      </w:pPr>
      <w:r w:rsidRPr="006B7A0D">
        <w:rPr>
          <w:color w:val="000000"/>
          <w:sz w:val="22"/>
          <w:szCs w:val="22"/>
        </w:rPr>
        <w:t>к</w:t>
      </w:r>
      <w:r w:rsidRPr="0000693F">
        <w:rPr>
          <w:color w:val="000000"/>
          <w:sz w:val="22"/>
          <w:szCs w:val="22"/>
        </w:rPr>
        <w:t xml:space="preserve"> 20-летию образования </w:t>
      </w:r>
      <w:r w:rsidRPr="003E7CCF">
        <w:rPr>
          <w:color w:val="000000"/>
        </w:rPr>
        <w:t>Северо-Казахстанской областной Ассамблеи на</w:t>
      </w:r>
      <w:r w:rsidRPr="003E7CCF">
        <w:rPr>
          <w:color w:val="000000"/>
        </w:rPr>
        <w:softHyphen/>
        <w:t>рода Казахстана</w:t>
      </w:r>
      <w:r w:rsidRPr="003E7CCF">
        <w:rPr>
          <w:color w:val="000000"/>
          <w:sz w:val="22"/>
          <w:szCs w:val="22"/>
        </w:rPr>
        <w:t xml:space="preserve"> /</w:t>
      </w:r>
    </w:p>
    <w:p w:rsidR="005C5EA7" w:rsidRPr="00E32F47" w:rsidRDefault="005C5EA7" w:rsidP="005700ED">
      <w:pPr>
        <w:jc w:val="center"/>
        <w:rPr>
          <w:color w:val="000000"/>
          <w:sz w:val="22"/>
          <w:szCs w:val="22"/>
        </w:rPr>
      </w:pPr>
    </w:p>
    <w:tbl>
      <w:tblPr>
        <w:tblW w:w="0" w:type="auto"/>
        <w:tblInd w:w="-106" w:type="dxa"/>
        <w:tblLook w:val="00A0"/>
      </w:tblPr>
      <w:tblGrid>
        <w:gridCol w:w="4785"/>
        <w:gridCol w:w="4786"/>
      </w:tblGrid>
      <w:tr w:rsidR="005C5EA7">
        <w:tc>
          <w:tcPr>
            <w:tcW w:w="4785" w:type="dxa"/>
          </w:tcPr>
          <w:p w:rsidR="005C5EA7" w:rsidRPr="00600EF9" w:rsidRDefault="006F3818" w:rsidP="00600EF9">
            <w:pPr>
              <w:jc w:val="center"/>
              <w:rPr>
                <w:b/>
                <w:bCs/>
                <w:color w:val="000000"/>
              </w:rPr>
            </w:pPr>
            <w:r>
              <w:rPr>
                <w:b/>
                <w:bCs/>
                <w:noProof/>
                <w:color w:val="000000"/>
              </w:rPr>
              <w:drawing>
                <wp:inline distT="0" distB="0" distL="0" distR="0">
                  <wp:extent cx="1724025" cy="1466850"/>
                  <wp:effectExtent l="19050" t="0" r="9525" b="0"/>
                  <wp:docPr id="2" name="Рисунок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rrowheads="1"/>
                          </pic:cNvPicPr>
                        </pic:nvPicPr>
                        <pic:blipFill>
                          <a:blip r:embed="rId5"/>
                          <a:srcRect b="-345"/>
                          <a:stretch>
                            <a:fillRect/>
                          </a:stretch>
                        </pic:blipFill>
                        <pic:spPr bwMode="auto">
                          <a:xfrm>
                            <a:off x="0" y="0"/>
                            <a:ext cx="1724025" cy="1466850"/>
                          </a:xfrm>
                          <a:prstGeom prst="rect">
                            <a:avLst/>
                          </a:prstGeom>
                          <a:noFill/>
                          <a:ln w="9525">
                            <a:noFill/>
                            <a:miter lim="800000"/>
                            <a:headEnd/>
                            <a:tailEnd/>
                          </a:ln>
                        </pic:spPr>
                      </pic:pic>
                    </a:graphicData>
                  </a:graphic>
                </wp:inline>
              </w:drawing>
            </w:r>
          </w:p>
        </w:tc>
        <w:tc>
          <w:tcPr>
            <w:tcW w:w="4786" w:type="dxa"/>
          </w:tcPr>
          <w:p w:rsidR="005C5EA7" w:rsidRPr="00600EF9" w:rsidRDefault="005C5EA7" w:rsidP="00600EF9">
            <w:pPr>
              <w:shd w:val="clear" w:color="auto" w:fill="FFFFFF"/>
              <w:ind w:left="35" w:firstLine="284"/>
              <w:jc w:val="both"/>
              <w:rPr>
                <w:b/>
                <w:bCs/>
                <w:color w:val="0070C0"/>
                <w:lang w:val="en-US"/>
              </w:rPr>
            </w:pPr>
          </w:p>
          <w:p w:rsidR="005C5EA7" w:rsidRPr="00600EF9" w:rsidRDefault="005C5EA7" w:rsidP="00600EF9">
            <w:pPr>
              <w:shd w:val="clear" w:color="auto" w:fill="FFFFFF"/>
              <w:ind w:left="35" w:firstLine="284"/>
              <w:jc w:val="both"/>
              <w:rPr>
                <w:b/>
                <w:bCs/>
                <w:color w:val="0070C0"/>
              </w:rPr>
            </w:pPr>
            <w:r w:rsidRPr="00600EF9">
              <w:rPr>
                <w:b/>
                <w:bCs/>
                <w:color w:val="0070C0"/>
                <w:sz w:val="22"/>
                <w:szCs w:val="22"/>
              </w:rPr>
              <w:t>«Ассамблея - это инновационная модель всенародного представительства интересов всех граждан и успешный инструмент нашей молодой демократии».</w:t>
            </w:r>
          </w:p>
          <w:p w:rsidR="005C5EA7" w:rsidRPr="00600EF9" w:rsidRDefault="005C5EA7" w:rsidP="00600EF9">
            <w:pPr>
              <w:shd w:val="clear" w:color="auto" w:fill="FFFFFF"/>
              <w:jc w:val="right"/>
              <w:rPr>
                <w:b/>
                <w:bCs/>
                <w:color w:val="0070C0"/>
              </w:rPr>
            </w:pPr>
            <w:r w:rsidRPr="00600EF9">
              <w:rPr>
                <w:b/>
                <w:bCs/>
                <w:color w:val="0070C0"/>
                <w:sz w:val="22"/>
                <w:szCs w:val="22"/>
              </w:rPr>
              <w:t>Н. Назарбаев</w:t>
            </w:r>
          </w:p>
          <w:p w:rsidR="005C5EA7" w:rsidRPr="00600EF9" w:rsidRDefault="005C5EA7" w:rsidP="00600EF9">
            <w:pPr>
              <w:jc w:val="right"/>
              <w:rPr>
                <w:b/>
                <w:bCs/>
                <w:color w:val="000000"/>
              </w:rPr>
            </w:pPr>
          </w:p>
        </w:tc>
      </w:tr>
    </w:tbl>
    <w:p w:rsidR="005C5EA7" w:rsidRPr="005700ED" w:rsidRDefault="005C5EA7" w:rsidP="005700ED">
      <w:pPr>
        <w:shd w:val="clear" w:color="auto" w:fill="FFFFFF"/>
        <w:jc w:val="right"/>
        <w:rPr>
          <w:b/>
          <w:bCs/>
          <w:color w:val="000000"/>
        </w:rPr>
      </w:pPr>
    </w:p>
    <w:p w:rsidR="005C5EA7" w:rsidRPr="00F214E4" w:rsidRDefault="005C5EA7" w:rsidP="00E32F47">
      <w:pPr>
        <w:shd w:val="clear" w:color="auto" w:fill="FFFFFF"/>
        <w:jc w:val="both"/>
        <w:rPr>
          <w:color w:val="000000"/>
        </w:rPr>
      </w:pPr>
      <w:r>
        <w:rPr>
          <w:color w:val="000000"/>
        </w:rPr>
        <w:t xml:space="preserve">       </w:t>
      </w:r>
      <w:r w:rsidRPr="00F214E4">
        <w:rPr>
          <w:color w:val="000000"/>
        </w:rPr>
        <w:t>2015 год объявлен Президентом нашей страны годом Ассамблеи народа Казахстана, так как 1 марта 2015 года исполняется 20 лет со дня ее образования.</w:t>
      </w:r>
    </w:p>
    <w:p w:rsidR="005C5EA7" w:rsidRDefault="005C5EA7" w:rsidP="005700ED">
      <w:pPr>
        <w:shd w:val="clear" w:color="auto" w:fill="FFFFFF"/>
        <w:ind w:firstLine="709"/>
        <w:jc w:val="both"/>
      </w:pPr>
      <w:r w:rsidRPr="00F214E4">
        <w:rPr>
          <w:color w:val="000000"/>
        </w:rPr>
        <w:t>Особенностью Ассамблеи народа Казахстана является то, что она за время своего существования не стала бюрократическим инструментом, осуществляющим диктат и контроль над этническими группами. Входящие в ее структуру</w:t>
      </w:r>
      <w:r>
        <w:rPr>
          <w:color w:val="000000"/>
        </w:rPr>
        <w:t xml:space="preserve"> этнокультурные объединения формируются, основываясь на принципе добровольности.</w:t>
      </w:r>
    </w:p>
    <w:p w:rsidR="005C5EA7" w:rsidRDefault="005C5EA7" w:rsidP="005700ED">
      <w:pPr>
        <w:shd w:val="clear" w:color="auto" w:fill="FFFFFF"/>
        <w:ind w:firstLine="709"/>
        <w:jc w:val="both"/>
      </w:pPr>
      <w:r>
        <w:rPr>
          <w:color w:val="000000"/>
        </w:rPr>
        <w:t xml:space="preserve">Создание и деятельность этнокультурных центров в нашей области прошли длительный путь. Как известно в Северо-Казахстанской области проживает около 90 различных этносов. </w:t>
      </w:r>
      <w:proofErr w:type="spellStart"/>
      <w:r>
        <w:rPr>
          <w:color w:val="000000"/>
        </w:rPr>
        <w:t>Полиэтничный</w:t>
      </w:r>
      <w:proofErr w:type="spellEnd"/>
      <w:r>
        <w:rPr>
          <w:color w:val="000000"/>
        </w:rPr>
        <w:t xml:space="preserve"> состав населения нашей области, как и всей республики, обусловлен различными факторами - политическими, социально-экономическими, культурными. Появление представителей других этносов на территории Казахстана связано со стихийным переселением славянского крестьянства, а также переселенческой политикой царизма, политическими ссылками и депортациями народов в Казахстан в период тоталитаризма, миграциями населения в период проведения коллективизации, трудовой миграцией в период освоения целинных и залежных земель.</w:t>
      </w:r>
    </w:p>
    <w:p w:rsidR="005C5EA7" w:rsidRDefault="006F3818" w:rsidP="005700ED">
      <w:pPr>
        <w:ind w:firstLine="709"/>
        <w:jc w:val="both"/>
      </w:pPr>
      <w:r>
        <w:rPr>
          <w:noProof/>
        </w:rPr>
        <w:drawing>
          <wp:anchor distT="0" distB="0" distL="114300" distR="114300" simplePos="0" relativeHeight="251659776" behindDoc="1" locked="0" layoutInCell="1" allowOverlap="1">
            <wp:simplePos x="0" y="0"/>
            <wp:positionH relativeFrom="column">
              <wp:posOffset>-32385</wp:posOffset>
            </wp:positionH>
            <wp:positionV relativeFrom="paragraph">
              <wp:posOffset>2108835</wp:posOffset>
            </wp:positionV>
            <wp:extent cx="1457325" cy="2038350"/>
            <wp:effectExtent l="38100" t="19050" r="28575" b="19050"/>
            <wp:wrapTight wrapText="bothSides">
              <wp:wrapPolygon edited="0">
                <wp:start x="-565" y="-202"/>
                <wp:lineTo x="-565" y="21802"/>
                <wp:lineTo x="22024" y="21802"/>
                <wp:lineTo x="22024" y="-202"/>
                <wp:lineTo x="-565" y="-202"/>
              </wp:wrapPolygon>
            </wp:wrapTight>
            <wp:docPr id="1" name="Рисунок 5" descr="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4.jpg"/>
                    <pic:cNvPicPr>
                      <a:picLocks noChangeAspect="1" noChangeArrowheads="1"/>
                    </pic:cNvPicPr>
                  </pic:nvPicPr>
                  <pic:blipFill>
                    <a:blip r:embed="rId6"/>
                    <a:srcRect/>
                    <a:stretch>
                      <a:fillRect/>
                    </a:stretch>
                  </pic:blipFill>
                  <pic:spPr bwMode="auto">
                    <a:xfrm>
                      <a:off x="0" y="0"/>
                      <a:ext cx="1457325" cy="2038350"/>
                    </a:xfrm>
                    <a:prstGeom prst="rect">
                      <a:avLst/>
                    </a:prstGeom>
                    <a:noFill/>
                    <a:ln w="9525">
                      <a:solidFill>
                        <a:srgbClr val="0070C0"/>
                      </a:solidFill>
                      <a:miter lim="800000"/>
                      <a:headEnd/>
                      <a:tailEnd/>
                    </a:ln>
                  </pic:spPr>
                </pic:pic>
              </a:graphicData>
            </a:graphic>
          </wp:anchor>
        </w:drawing>
      </w:r>
      <w:r w:rsidR="005C5EA7">
        <w:rPr>
          <w:color w:val="000000"/>
        </w:rPr>
        <w:t xml:space="preserve">На момент создания Северо-Казахстанской ассамблеи народа Казахстана 1 февраля 1995 года было создано 7 этнокультурных центров, то сегодня в городе Петропавловске их насчитывается 23, а в районах области еще 106. Изо дня в день их количество растет. Это связано со стремлением народов, проживающих в нашей области, сохранить язык, культуру, обычаи, традиции своего народа. Кроме того, большую роль играют наиболее активные представители, которые прилагают немалые усилия для организации их деятельности. Наличие этнокультурных центров создает условия для представителей различных этносов, изучать родной язык, культуру своего народа, реализовывать свои умения и способности, быть востребованным и социально значимым в обществе. Кроме того, этнокультурные центры проводят просветительскую работу, которая позволяет подробнее узнать об истории и культуре данного этноса представителям других народов, проживающих в Казахстане. Взаимообмен культур способствует формированию толерантности и уважительному отношению к представителям других этносов и сохранению и укреплению межэтнического единства. Как отмечается в книге </w:t>
      </w:r>
      <w:r w:rsidR="005C5EA7" w:rsidRPr="005700ED">
        <w:rPr>
          <w:b/>
          <w:bCs/>
          <w:color w:val="0070C0"/>
        </w:rPr>
        <w:t xml:space="preserve">Қазақстан Халқының Солтүстік Қазақстан </w:t>
      </w:r>
      <w:proofErr w:type="spellStart"/>
      <w:r w:rsidR="005C5EA7" w:rsidRPr="005700ED">
        <w:rPr>
          <w:b/>
          <w:bCs/>
          <w:color w:val="0070C0"/>
        </w:rPr>
        <w:t>кіші</w:t>
      </w:r>
      <w:proofErr w:type="spellEnd"/>
      <w:r w:rsidR="005C5EA7" w:rsidRPr="005700ED">
        <w:rPr>
          <w:b/>
          <w:bCs/>
          <w:color w:val="0070C0"/>
        </w:rPr>
        <w:t xml:space="preserve"> </w:t>
      </w:r>
      <w:proofErr w:type="spellStart"/>
      <w:r w:rsidR="005C5EA7" w:rsidRPr="005700ED">
        <w:rPr>
          <w:b/>
          <w:bCs/>
          <w:color w:val="0070C0"/>
        </w:rPr>
        <w:t>ассамблеясы</w:t>
      </w:r>
      <w:proofErr w:type="spellEnd"/>
      <w:r w:rsidR="005C5EA7" w:rsidRPr="005700ED">
        <w:rPr>
          <w:b/>
          <w:bCs/>
          <w:color w:val="0070C0"/>
        </w:rPr>
        <w:t xml:space="preserve"> = Северо-Казахстанская малая ассамблея народа Казахстана. - </w:t>
      </w:r>
      <w:proofErr w:type="spellStart"/>
      <w:r w:rsidR="005C5EA7" w:rsidRPr="005700ED">
        <w:rPr>
          <w:b/>
          <w:bCs/>
          <w:color w:val="0070C0"/>
        </w:rPr>
        <w:t>Петропавл</w:t>
      </w:r>
      <w:proofErr w:type="spellEnd"/>
      <w:r w:rsidR="005C5EA7" w:rsidRPr="005700ED">
        <w:rPr>
          <w:b/>
          <w:bCs/>
          <w:color w:val="0070C0"/>
        </w:rPr>
        <w:t>: Полиграфия, 2007. - 144 с.</w:t>
      </w:r>
      <w:r w:rsidR="005C5EA7" w:rsidRPr="00E32F47">
        <w:rPr>
          <w:b/>
          <w:bCs/>
          <w:color w:val="0070C0"/>
        </w:rPr>
        <w:t xml:space="preserve"> </w:t>
      </w:r>
      <w:r w:rsidR="005C5EA7" w:rsidRPr="00B61312">
        <w:t>Североказахстанская</w:t>
      </w:r>
      <w:r w:rsidR="005C5EA7">
        <w:t xml:space="preserve"> Ассамблея народа Казахстана активно сотрудничает с государственными и общественными структурами сопредельных российских областей. Укреплению добрососедских отношений способствует и такой факт: на территории Омской области проживают около 100 тысяч казахов, в Тюменской - 20 тысяч, в Курганской - 15 тысяч.</w:t>
      </w:r>
      <w:r w:rsidR="005C5EA7" w:rsidRPr="002215F3">
        <w:t xml:space="preserve"> </w:t>
      </w:r>
      <w:r w:rsidR="005C5EA7">
        <w:t xml:space="preserve">   </w:t>
      </w:r>
    </w:p>
    <w:p w:rsidR="005C5EA7" w:rsidRDefault="005C5EA7" w:rsidP="005700ED">
      <w:pPr>
        <w:ind w:firstLine="709"/>
        <w:jc w:val="both"/>
      </w:pPr>
      <w:r>
        <w:lastRenderedPageBreak/>
        <w:t>Формы такого сотрудничества разнообразны: а теперь они еще более расширятся. Таможенный союз упрости</w:t>
      </w:r>
      <w:r>
        <w:rPr>
          <w:lang w:val="kk-KZ"/>
        </w:rPr>
        <w:t>л</w:t>
      </w:r>
      <w:r>
        <w:t xml:space="preserve"> организацию обменных выставок, ярмарок, обмен изделиями народных промыслов, что, конечно, же, будет способствовать развитию данной отрасли. В будущем предполагается даже создание гильдии ремесленников.</w:t>
      </w:r>
    </w:p>
    <w:p w:rsidR="005C5EA7" w:rsidRDefault="005C5EA7" w:rsidP="005700ED">
      <w:pPr>
        <w:ind w:firstLine="709"/>
        <w:jc w:val="both"/>
      </w:pPr>
      <w:r>
        <w:t>В разное время делегации республиканской Ассамблеи народа Казахстана  выезжала в Бельгию, Великобританию, Японию. Это делается для популяризации Ассамблеи, знакомства с опытом, накопленным в других странах.</w:t>
      </w:r>
    </w:p>
    <w:p w:rsidR="005C5EA7" w:rsidRPr="009E1DD7" w:rsidRDefault="005C5EA7" w:rsidP="005700ED">
      <w:pPr>
        <w:shd w:val="clear" w:color="auto" w:fill="FFFFFF"/>
        <w:ind w:firstLine="709"/>
        <w:jc w:val="both"/>
        <w:rPr>
          <w:color w:val="000000"/>
          <w:lang w:val="kk-KZ"/>
        </w:rPr>
      </w:pPr>
      <w:r w:rsidRPr="00FC4547">
        <w:rPr>
          <w:color w:val="000000"/>
        </w:rPr>
        <w:t>Областная Ассамблея народа Ка</w:t>
      </w:r>
      <w:r w:rsidRPr="00FC4547">
        <w:rPr>
          <w:color w:val="000000"/>
        </w:rPr>
        <w:softHyphen/>
        <w:t>захстана имеет Дом дружбы. В нем размещены кабинеты секретариата областной Ассамблеи и центры 23 этнокультурных объединений, име</w:t>
      </w:r>
      <w:r w:rsidRPr="00FC4547">
        <w:rPr>
          <w:color w:val="000000"/>
        </w:rPr>
        <w:softHyphen/>
        <w:t>ются актовый зал, конференц-зал, кабинеты для изучения госуда</w:t>
      </w:r>
      <w:r w:rsidRPr="00FC4547">
        <w:rPr>
          <w:color w:val="000000"/>
        </w:rPr>
        <w:softHyphen/>
        <w:t xml:space="preserve">рственного, немецкого, польского, татарского языков. </w:t>
      </w:r>
      <w:r>
        <w:rPr>
          <w:color w:val="000000"/>
          <w:lang w:val="kk-KZ"/>
        </w:rPr>
        <w:t xml:space="preserve"> </w:t>
      </w:r>
    </w:p>
    <w:p w:rsidR="005C5EA7" w:rsidRPr="00C160E0" w:rsidRDefault="005C5EA7" w:rsidP="005700ED">
      <w:pPr>
        <w:shd w:val="clear" w:color="auto" w:fill="FFFFFF"/>
        <w:ind w:firstLine="709"/>
        <w:jc w:val="both"/>
        <w:rPr>
          <w:lang w:val="kk-KZ"/>
        </w:rPr>
      </w:pPr>
      <w:r>
        <w:rPr>
          <w:color w:val="000000"/>
        </w:rPr>
        <w:t>Б</w:t>
      </w:r>
      <w:r w:rsidRPr="00FC4547">
        <w:rPr>
          <w:color w:val="000000"/>
        </w:rPr>
        <w:t>оль</w:t>
      </w:r>
      <w:r w:rsidRPr="00FC4547">
        <w:rPr>
          <w:color w:val="000000"/>
        </w:rPr>
        <w:softHyphen/>
        <w:t>шой вклад в формирование этого об</w:t>
      </w:r>
      <w:r w:rsidRPr="00FC4547">
        <w:rPr>
          <w:color w:val="000000"/>
        </w:rPr>
        <w:softHyphen/>
        <w:t>щественного института в нашей об</w:t>
      </w:r>
      <w:r w:rsidRPr="00FC4547">
        <w:rPr>
          <w:color w:val="000000"/>
        </w:rPr>
        <w:softHyphen/>
        <w:t>ласти внесли К. Омаров, возглавляв</w:t>
      </w:r>
      <w:r w:rsidRPr="00FC4547">
        <w:rPr>
          <w:color w:val="000000"/>
        </w:rPr>
        <w:softHyphen/>
        <w:t>ший североказахстанский филиал общества «Казак т</w:t>
      </w:r>
      <w:r>
        <w:rPr>
          <w:color w:val="000000"/>
          <w:lang w:val="kk-KZ"/>
        </w:rPr>
        <w:t>ілі</w:t>
      </w:r>
      <w:r w:rsidRPr="00FC4547">
        <w:rPr>
          <w:color w:val="000000"/>
        </w:rPr>
        <w:t xml:space="preserve">», </w:t>
      </w:r>
      <w:proofErr w:type="spellStart"/>
      <w:r w:rsidRPr="00FC4547">
        <w:rPr>
          <w:color w:val="000000"/>
        </w:rPr>
        <w:t>В.Кардашов</w:t>
      </w:r>
      <w:proofErr w:type="spellEnd"/>
      <w:r w:rsidRPr="00876BD6">
        <w:rPr>
          <w:color w:val="000000"/>
        </w:rPr>
        <w:t xml:space="preserve"> </w:t>
      </w:r>
      <w:r w:rsidRPr="00FC4547">
        <w:rPr>
          <w:color w:val="000000"/>
        </w:rPr>
        <w:t>-</w:t>
      </w:r>
      <w:r>
        <w:rPr>
          <w:color w:val="000000"/>
        </w:rPr>
        <w:t xml:space="preserve"> </w:t>
      </w:r>
      <w:r w:rsidRPr="00FC4547">
        <w:rPr>
          <w:color w:val="000000"/>
        </w:rPr>
        <w:t xml:space="preserve">общество славянской культуры «Лад», Ф. Сим - корейский центр, Э. </w:t>
      </w:r>
      <w:proofErr w:type="spellStart"/>
      <w:r w:rsidRPr="00FC4547">
        <w:rPr>
          <w:color w:val="000000"/>
        </w:rPr>
        <w:t>Шутяев</w:t>
      </w:r>
      <w:proofErr w:type="spellEnd"/>
      <w:r w:rsidRPr="00FC4547">
        <w:rPr>
          <w:color w:val="000000"/>
        </w:rPr>
        <w:t xml:space="preserve"> - немецкий центр, К. Гусей</w:t>
      </w:r>
      <w:r w:rsidRPr="00FC4547">
        <w:rPr>
          <w:color w:val="000000"/>
        </w:rPr>
        <w:softHyphen/>
        <w:t xml:space="preserve">нов - азербайджанский центр, Р. </w:t>
      </w:r>
      <w:proofErr w:type="spellStart"/>
      <w:r w:rsidRPr="00FC4547">
        <w:rPr>
          <w:color w:val="000000"/>
        </w:rPr>
        <w:t>Бикмухаметова</w:t>
      </w:r>
      <w:proofErr w:type="spellEnd"/>
      <w:r w:rsidRPr="00FC4547">
        <w:rPr>
          <w:color w:val="000000"/>
        </w:rPr>
        <w:t xml:space="preserve"> - татаро-башкирский центр. Они представляли нашу об</w:t>
      </w:r>
      <w:r w:rsidRPr="00FC4547">
        <w:rPr>
          <w:color w:val="000000"/>
        </w:rPr>
        <w:softHyphen/>
        <w:t>ласть на первой сессии Ассамблеи народов Казахстана. Многое с</w:t>
      </w:r>
      <w:r>
        <w:rPr>
          <w:color w:val="000000"/>
          <w:lang w:val="kk-KZ"/>
        </w:rPr>
        <w:t>д</w:t>
      </w:r>
      <w:proofErr w:type="spellStart"/>
      <w:r w:rsidRPr="00FC4547">
        <w:rPr>
          <w:color w:val="000000"/>
        </w:rPr>
        <w:t>елали</w:t>
      </w:r>
      <w:proofErr w:type="spellEnd"/>
      <w:r w:rsidRPr="00FC4547">
        <w:rPr>
          <w:color w:val="000000"/>
        </w:rPr>
        <w:t xml:space="preserve"> В. Гартман, впоследствии на протя</w:t>
      </w:r>
      <w:r w:rsidRPr="00FC4547">
        <w:rPr>
          <w:color w:val="000000"/>
        </w:rPr>
        <w:softHyphen/>
        <w:t>жении ряда лет плодотворно руково</w:t>
      </w:r>
      <w:r w:rsidRPr="00FC4547">
        <w:rPr>
          <w:color w:val="000000"/>
        </w:rPr>
        <w:softHyphen/>
        <w:t>дивший немецким центром «</w:t>
      </w:r>
      <w:proofErr w:type="spellStart"/>
      <w:r w:rsidRPr="00FC4547">
        <w:rPr>
          <w:color w:val="000000"/>
        </w:rPr>
        <w:t>Видергебурт</w:t>
      </w:r>
      <w:proofErr w:type="spellEnd"/>
      <w:r w:rsidRPr="00FC4547">
        <w:rPr>
          <w:color w:val="000000"/>
        </w:rPr>
        <w:t>», глава еврейского центра М.Виткин. На протяжении десяти лет заведующим секретариатом облас</w:t>
      </w:r>
      <w:r w:rsidRPr="00FC4547">
        <w:rPr>
          <w:color w:val="000000"/>
        </w:rPr>
        <w:softHyphen/>
        <w:t>тной Ассамблеи был В. Маслаков.</w:t>
      </w:r>
      <w:r>
        <w:rPr>
          <w:color w:val="000000"/>
          <w:lang w:val="kk-KZ"/>
        </w:rPr>
        <w:t xml:space="preserve"> </w:t>
      </w:r>
    </w:p>
    <w:p w:rsidR="005C5EA7" w:rsidRPr="00E01EC9" w:rsidRDefault="006F3818" w:rsidP="005700ED">
      <w:pPr>
        <w:ind w:firstLine="709"/>
        <w:jc w:val="both"/>
      </w:pPr>
      <w:r>
        <w:rPr>
          <w:noProof/>
        </w:rPr>
        <w:drawing>
          <wp:anchor distT="0" distB="0" distL="114300" distR="114300" simplePos="0" relativeHeight="251658752" behindDoc="1" locked="0" layoutInCell="1" allowOverlap="1">
            <wp:simplePos x="0" y="0"/>
            <wp:positionH relativeFrom="column">
              <wp:posOffset>4511040</wp:posOffset>
            </wp:positionH>
            <wp:positionV relativeFrom="paragraph">
              <wp:posOffset>411480</wp:posOffset>
            </wp:positionV>
            <wp:extent cx="1419225" cy="1914525"/>
            <wp:effectExtent l="19050" t="19050" r="28575" b="28575"/>
            <wp:wrapTight wrapText="bothSides">
              <wp:wrapPolygon edited="0">
                <wp:start x="-290" y="-215"/>
                <wp:lineTo x="-290" y="21922"/>
                <wp:lineTo x="22035" y="21922"/>
                <wp:lineTo x="22035" y="-215"/>
                <wp:lineTo x="-290" y="-215"/>
              </wp:wrapPolygon>
            </wp:wrapTight>
            <wp:docPr id="3" name="Рисунок 4" descr="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3.jpg"/>
                    <pic:cNvPicPr>
                      <a:picLocks noChangeAspect="1" noChangeArrowheads="1"/>
                    </pic:cNvPicPr>
                  </pic:nvPicPr>
                  <pic:blipFill>
                    <a:blip r:embed="rId7"/>
                    <a:srcRect/>
                    <a:stretch>
                      <a:fillRect/>
                    </a:stretch>
                  </pic:blipFill>
                  <pic:spPr bwMode="auto">
                    <a:xfrm>
                      <a:off x="0" y="0"/>
                      <a:ext cx="1419225" cy="1914525"/>
                    </a:xfrm>
                    <a:prstGeom prst="rect">
                      <a:avLst/>
                    </a:prstGeom>
                    <a:noFill/>
                    <a:ln w="9525">
                      <a:solidFill>
                        <a:srgbClr val="0070C0"/>
                      </a:solidFill>
                      <a:miter lim="800000"/>
                      <a:headEnd/>
                      <a:tailEnd/>
                    </a:ln>
                  </pic:spPr>
                </pic:pic>
              </a:graphicData>
            </a:graphic>
          </wp:anchor>
        </w:drawing>
      </w:r>
      <w:r w:rsidR="005C5EA7">
        <w:rPr>
          <w:color w:val="000000"/>
          <w:lang w:val="kk-KZ"/>
        </w:rPr>
        <w:t xml:space="preserve">Первой книгой среди национальных культурных центров Северо-Казахстанской  Малой Ассамблеи народов Казахстана об участии отдельного этноса в народном хозяйстве СКО явилась книга  </w:t>
      </w:r>
      <w:r w:rsidR="005C5EA7" w:rsidRPr="005700ED">
        <w:rPr>
          <w:b/>
          <w:bCs/>
          <w:color w:val="0070C0"/>
        </w:rPr>
        <w:t>Виткин, М. П.  Евреи Северо-Казахстанской области (фрагменты из истории) / М. П. Виткин. – Омск, 2001. - 351 с.</w:t>
      </w:r>
      <w:r w:rsidR="005C5EA7" w:rsidRPr="008D24BE">
        <w:rPr>
          <w:color w:val="4F6228"/>
        </w:rPr>
        <w:t xml:space="preserve"> </w:t>
      </w:r>
      <w:r w:rsidR="005C5EA7" w:rsidRPr="00A2063B">
        <w:t xml:space="preserve">Это первое </w:t>
      </w:r>
      <w:r w:rsidR="005C5EA7">
        <w:t xml:space="preserve">систематизированное изложение фрагментов истории евреев Северо-Казахстанской области о их быте, экономической и культурной деятельности, дань памяти более 750 </w:t>
      </w:r>
      <w:proofErr w:type="spellStart"/>
      <w:r w:rsidR="005C5EA7">
        <w:t>североказахстанцам</w:t>
      </w:r>
      <w:proofErr w:type="spellEnd"/>
      <w:r w:rsidR="005C5EA7">
        <w:t xml:space="preserve">. </w:t>
      </w:r>
    </w:p>
    <w:p w:rsidR="005C5EA7" w:rsidRDefault="005C5EA7" w:rsidP="005700ED">
      <w:pPr>
        <w:shd w:val="clear" w:color="auto" w:fill="FFFFFF"/>
        <w:ind w:firstLine="709"/>
        <w:jc w:val="both"/>
        <w:rPr>
          <w:color w:val="000000"/>
          <w:lang w:val="kk-KZ"/>
        </w:rPr>
      </w:pPr>
      <w:r>
        <w:rPr>
          <w:color w:val="000000"/>
          <w:lang w:val="kk-KZ"/>
        </w:rPr>
        <w:t xml:space="preserve">Автор этой книги Марк Павлович Виткин родился в Петропавловске, долгие годы был главным инженером на местном ТЭЦ. С некоторыми персоналиями этой книги он ходил в детсад, с другими был знаком по школе, со многими по спорту. Но главное - это личное знакомство со многими руководителями и работниками заводов, предприятий , строек, учреждений здравоохранения, народного образования, культуры. Именно эти люди и оказались носителями информации, каковой не сыскать ни в каких архивах. И именно поэтому книга </w:t>
      </w:r>
      <w:r w:rsidRPr="0014586C">
        <w:rPr>
          <w:lang w:val="kk-KZ"/>
        </w:rPr>
        <w:t xml:space="preserve">читается </w:t>
      </w:r>
      <w:r>
        <w:rPr>
          <w:color w:val="000000"/>
          <w:lang w:val="kk-KZ"/>
        </w:rPr>
        <w:t>на одном дыхании, написана живо и интересно. При жизни автора вышло 7  дополненных переизданий этой книги.</w:t>
      </w:r>
    </w:p>
    <w:p w:rsidR="005C5EA7" w:rsidRDefault="006F3818" w:rsidP="005700ED">
      <w:pPr>
        <w:shd w:val="clear" w:color="auto" w:fill="FFFFFF"/>
        <w:ind w:firstLine="709"/>
        <w:jc w:val="both"/>
        <w:rPr>
          <w:rFonts w:ascii="Arial" w:hAnsi="Arial" w:cs="Arial"/>
        </w:rPr>
      </w:pPr>
      <w:r>
        <w:rPr>
          <w:noProof/>
        </w:rPr>
        <w:drawing>
          <wp:anchor distT="0" distB="0" distL="114300" distR="114300" simplePos="0" relativeHeight="251657728" behindDoc="1" locked="0" layoutInCell="1" allowOverlap="1">
            <wp:simplePos x="0" y="0"/>
            <wp:positionH relativeFrom="column">
              <wp:posOffset>14605</wp:posOffset>
            </wp:positionH>
            <wp:positionV relativeFrom="paragraph">
              <wp:posOffset>526415</wp:posOffset>
            </wp:positionV>
            <wp:extent cx="1362075" cy="1889125"/>
            <wp:effectExtent l="38100" t="19050" r="28575" b="15875"/>
            <wp:wrapTight wrapText="bothSides">
              <wp:wrapPolygon edited="0">
                <wp:start x="-604" y="-218"/>
                <wp:lineTo x="-604" y="21782"/>
                <wp:lineTo x="22053" y="21782"/>
                <wp:lineTo x="22053" y="-218"/>
                <wp:lineTo x="-604" y="-218"/>
              </wp:wrapPolygon>
            </wp:wrapTight>
            <wp:docPr id="4" name="Рисунок 3" descr="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2.jpg"/>
                    <pic:cNvPicPr>
                      <a:picLocks noChangeAspect="1" noChangeArrowheads="1"/>
                    </pic:cNvPicPr>
                  </pic:nvPicPr>
                  <pic:blipFill>
                    <a:blip r:embed="rId8"/>
                    <a:srcRect/>
                    <a:stretch>
                      <a:fillRect/>
                    </a:stretch>
                  </pic:blipFill>
                  <pic:spPr bwMode="auto">
                    <a:xfrm>
                      <a:off x="0" y="0"/>
                      <a:ext cx="1362075" cy="1889125"/>
                    </a:xfrm>
                    <a:prstGeom prst="rect">
                      <a:avLst/>
                    </a:prstGeom>
                    <a:noFill/>
                    <a:ln w="9525">
                      <a:solidFill>
                        <a:srgbClr val="0070C0"/>
                      </a:solidFill>
                      <a:miter lim="800000"/>
                      <a:headEnd/>
                      <a:tailEnd/>
                    </a:ln>
                  </pic:spPr>
                </pic:pic>
              </a:graphicData>
            </a:graphic>
          </wp:anchor>
        </w:drawing>
      </w:r>
      <w:r w:rsidR="005C5EA7">
        <w:rPr>
          <w:color w:val="000000"/>
          <w:lang w:val="kk-KZ"/>
        </w:rPr>
        <w:t>Приятно отметить, что этому удачному примеру последовали татары, летом 2004 г. вышла в свет не менее интересная  книга известной тележурналистки, члена Союза журналистов Казахстана, заслуженного работника культуры Республики Татарстан Р. Г. Бикмух</w:t>
      </w:r>
      <w:proofErr w:type="spellStart"/>
      <w:r w:rsidR="005C5EA7">
        <w:rPr>
          <w:color w:val="000000"/>
        </w:rPr>
        <w:t>аметовой</w:t>
      </w:r>
      <w:proofErr w:type="spellEnd"/>
      <w:r w:rsidR="005C5EA7">
        <w:rPr>
          <w:color w:val="000000"/>
        </w:rPr>
        <w:t xml:space="preserve"> </w:t>
      </w:r>
      <w:r w:rsidR="005C5EA7" w:rsidRPr="005700ED">
        <w:rPr>
          <w:b/>
          <w:bCs/>
          <w:color w:val="0070C0"/>
        </w:rPr>
        <w:t xml:space="preserve">Татары на севере Казахстана </w:t>
      </w:r>
      <w:r w:rsidR="005C5EA7">
        <w:rPr>
          <w:b/>
          <w:bCs/>
          <w:color w:val="0070C0"/>
        </w:rPr>
        <w:t xml:space="preserve">/ ред. Р. </w:t>
      </w:r>
      <w:proofErr w:type="spellStart"/>
      <w:r w:rsidR="005C5EA7">
        <w:rPr>
          <w:b/>
          <w:bCs/>
          <w:color w:val="0070C0"/>
        </w:rPr>
        <w:t>Мамлютова-</w:t>
      </w:r>
      <w:r w:rsidR="005C5EA7" w:rsidRPr="005700ED">
        <w:rPr>
          <w:b/>
          <w:bCs/>
          <w:color w:val="0070C0"/>
        </w:rPr>
        <w:t>Бикмухаметова</w:t>
      </w:r>
      <w:proofErr w:type="spellEnd"/>
      <w:r w:rsidR="005C5EA7" w:rsidRPr="005700ED">
        <w:rPr>
          <w:b/>
          <w:bCs/>
          <w:color w:val="0070C0"/>
        </w:rPr>
        <w:t>. - Петропавловск: Северный Казахстан, 2004. - 204 с</w:t>
      </w:r>
      <w:r w:rsidR="005C5EA7" w:rsidRPr="005700ED">
        <w:rPr>
          <w:color w:val="0070C0"/>
        </w:rPr>
        <w:t>.</w:t>
      </w:r>
      <w:r w:rsidR="005C5EA7" w:rsidRPr="007173E8">
        <w:rPr>
          <w:color w:val="000000"/>
        </w:rPr>
        <w:t xml:space="preserve"> </w:t>
      </w:r>
      <w:r w:rsidR="005C5EA7">
        <w:rPr>
          <w:color w:val="000000"/>
        </w:rPr>
        <w:t>Она является первой попыткой обобщить информацию раз</w:t>
      </w:r>
      <w:r w:rsidR="005C5EA7">
        <w:rPr>
          <w:color w:val="000000"/>
        </w:rPr>
        <w:softHyphen/>
        <w:t>ных лет о татарах Северо-Казахстанской области. Она не претендует на панорамное обозрение прошлого и настоящего, а тем более на ака</w:t>
      </w:r>
      <w:r w:rsidR="005C5EA7">
        <w:rPr>
          <w:color w:val="000000"/>
        </w:rPr>
        <w:softHyphen/>
        <w:t>демические исследования развития татарской нации.</w:t>
      </w:r>
    </w:p>
    <w:p w:rsidR="005C5EA7" w:rsidRDefault="005C5EA7" w:rsidP="005700ED">
      <w:pPr>
        <w:shd w:val="clear" w:color="auto" w:fill="FFFFFF"/>
        <w:ind w:firstLine="709"/>
        <w:jc w:val="both"/>
        <w:rPr>
          <w:rFonts w:ascii="Arial" w:hAnsi="Arial" w:cs="Arial"/>
        </w:rPr>
      </w:pPr>
      <w:r>
        <w:rPr>
          <w:color w:val="000000"/>
        </w:rPr>
        <w:t>В ней собраны материалы местных историков, краеведов, журна</w:t>
      </w:r>
      <w:r>
        <w:rPr>
          <w:color w:val="000000"/>
        </w:rPr>
        <w:softHyphen/>
        <w:t>листов, студентов и преподавателей университета, воспоминания ста</w:t>
      </w:r>
      <w:r>
        <w:rPr>
          <w:color w:val="000000"/>
        </w:rPr>
        <w:softHyphen/>
        <w:t>рожилов, исторические справки из архива музея, публикации из пери</w:t>
      </w:r>
      <w:r>
        <w:rPr>
          <w:color w:val="000000"/>
        </w:rPr>
        <w:softHyphen/>
        <w:t>одических изданий, проливающих свет на глубокую историю и совре</w:t>
      </w:r>
      <w:r>
        <w:rPr>
          <w:color w:val="000000"/>
        </w:rPr>
        <w:softHyphen/>
        <w:t>менное состояние татарской диаспоры на севере Казахстана. О зарождении татаро-башкирского центра "</w:t>
      </w:r>
      <w:proofErr w:type="spellStart"/>
      <w:r>
        <w:rPr>
          <w:color w:val="000000"/>
        </w:rPr>
        <w:t>Дуслык</w:t>
      </w:r>
      <w:proofErr w:type="spellEnd"/>
      <w:r>
        <w:rPr>
          <w:color w:val="000000"/>
        </w:rPr>
        <w:t>", его лидерах и энтузиастах, праздниках и творческих открытиях рассказывают оче</w:t>
      </w:r>
      <w:r>
        <w:rPr>
          <w:color w:val="000000"/>
        </w:rPr>
        <w:softHyphen/>
        <w:t xml:space="preserve">видцы, отображая динамику </w:t>
      </w:r>
      <w:r w:rsidRPr="00181203">
        <w:t xml:space="preserve">становления </w:t>
      </w:r>
      <w:r>
        <w:rPr>
          <w:color w:val="000000"/>
        </w:rPr>
        <w:t>татарской культуры в Пет</w:t>
      </w:r>
      <w:r>
        <w:rPr>
          <w:color w:val="000000"/>
        </w:rPr>
        <w:softHyphen/>
        <w:t xml:space="preserve">ропавловске, </w:t>
      </w:r>
      <w:proofErr w:type="spellStart"/>
      <w:r>
        <w:rPr>
          <w:color w:val="000000"/>
        </w:rPr>
        <w:t>Мамлютке</w:t>
      </w:r>
      <w:proofErr w:type="spellEnd"/>
      <w:r>
        <w:rPr>
          <w:color w:val="000000"/>
        </w:rPr>
        <w:t xml:space="preserve">, Становом, </w:t>
      </w:r>
      <w:proofErr w:type="spellStart"/>
      <w:r>
        <w:rPr>
          <w:color w:val="000000"/>
        </w:rPr>
        <w:t>Бишкуле</w:t>
      </w:r>
      <w:proofErr w:type="spellEnd"/>
      <w:r>
        <w:rPr>
          <w:color w:val="000000"/>
        </w:rPr>
        <w:t>.</w:t>
      </w:r>
    </w:p>
    <w:p w:rsidR="005C5EA7" w:rsidRDefault="005C5EA7" w:rsidP="005700ED">
      <w:pPr>
        <w:shd w:val="clear" w:color="auto" w:fill="FFFFFF"/>
        <w:ind w:firstLine="709"/>
        <w:jc w:val="both"/>
        <w:rPr>
          <w:rFonts w:ascii="Arial" w:hAnsi="Arial" w:cs="Arial"/>
        </w:rPr>
      </w:pPr>
      <w:r>
        <w:rPr>
          <w:color w:val="000000"/>
        </w:rPr>
        <w:lastRenderedPageBreak/>
        <w:t>В знак уважения и памяти к старшему поколению в конце книги помещены списки земляков - участников Великой Отечественной вой</w:t>
      </w:r>
      <w:r>
        <w:rPr>
          <w:color w:val="000000"/>
        </w:rPr>
        <w:softHyphen/>
        <w:t xml:space="preserve">ны и жертв массовых политических репрессий.  </w:t>
      </w:r>
    </w:p>
    <w:p w:rsidR="005C5EA7" w:rsidRPr="00042EB7" w:rsidRDefault="006F3818" w:rsidP="005700ED">
      <w:pPr>
        <w:ind w:firstLine="709"/>
        <w:jc w:val="both"/>
      </w:pPr>
      <w:r>
        <w:rPr>
          <w:noProof/>
        </w:rPr>
        <w:drawing>
          <wp:anchor distT="0" distB="0" distL="114300" distR="114300" simplePos="0" relativeHeight="251656704" behindDoc="1" locked="0" layoutInCell="1" allowOverlap="1">
            <wp:simplePos x="0" y="0"/>
            <wp:positionH relativeFrom="column">
              <wp:posOffset>4577715</wp:posOffset>
            </wp:positionH>
            <wp:positionV relativeFrom="paragraph">
              <wp:posOffset>230505</wp:posOffset>
            </wp:positionV>
            <wp:extent cx="1385570" cy="1943100"/>
            <wp:effectExtent l="19050" t="19050" r="24130" b="19050"/>
            <wp:wrapTight wrapText="bothSides">
              <wp:wrapPolygon edited="0">
                <wp:start x="-297" y="-212"/>
                <wp:lineTo x="-297" y="21812"/>
                <wp:lineTo x="21976" y="21812"/>
                <wp:lineTo x="21976" y="-212"/>
                <wp:lineTo x="-297" y="-212"/>
              </wp:wrapPolygon>
            </wp:wrapTight>
            <wp:docPr id="5" name="Рисунок 2" descr="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1.jpg"/>
                    <pic:cNvPicPr>
                      <a:picLocks noChangeAspect="1" noChangeArrowheads="1"/>
                    </pic:cNvPicPr>
                  </pic:nvPicPr>
                  <pic:blipFill>
                    <a:blip r:embed="rId9"/>
                    <a:srcRect/>
                    <a:stretch>
                      <a:fillRect/>
                    </a:stretch>
                  </pic:blipFill>
                  <pic:spPr bwMode="auto">
                    <a:xfrm>
                      <a:off x="0" y="0"/>
                      <a:ext cx="1385570" cy="1943100"/>
                    </a:xfrm>
                    <a:prstGeom prst="rect">
                      <a:avLst/>
                    </a:prstGeom>
                    <a:noFill/>
                    <a:ln w="9525">
                      <a:solidFill>
                        <a:srgbClr val="0070C0"/>
                      </a:solidFill>
                      <a:miter lim="800000"/>
                      <a:headEnd/>
                      <a:tailEnd/>
                    </a:ln>
                  </pic:spPr>
                </pic:pic>
              </a:graphicData>
            </a:graphic>
          </wp:anchor>
        </w:drawing>
      </w:r>
      <w:r w:rsidR="005C5EA7" w:rsidRPr="00ED4C4B">
        <w:t>Так исторически сложилось</w:t>
      </w:r>
      <w:r w:rsidR="005C5EA7">
        <w:t xml:space="preserve">, что наша область стала местом  ссылки </w:t>
      </w:r>
      <w:proofErr w:type="spellStart"/>
      <w:r w:rsidR="005C5EA7">
        <w:t>спецпереселения</w:t>
      </w:r>
      <w:proofErr w:type="spellEnd"/>
      <w:r w:rsidR="005C5EA7">
        <w:t xml:space="preserve"> корейцев  Дальнего Востока, поляков, немцев чеченцев, ингушей и других народов. Публикация книги </w:t>
      </w:r>
      <w:r w:rsidR="005C5EA7" w:rsidRPr="005700ED">
        <w:rPr>
          <w:b/>
          <w:bCs/>
          <w:color w:val="0070C0"/>
        </w:rPr>
        <w:t>Трагедия и прозрение: сборник архивных материалов  и воспоминаний жертв голода и политических репрессий.</w:t>
      </w:r>
      <w:r w:rsidR="005C5EA7">
        <w:rPr>
          <w:b/>
          <w:bCs/>
          <w:color w:val="0070C0"/>
        </w:rPr>
        <w:t xml:space="preserve"> </w:t>
      </w:r>
      <w:r w:rsidR="005C5EA7" w:rsidRPr="005700ED">
        <w:rPr>
          <w:b/>
          <w:bCs/>
          <w:color w:val="0070C0"/>
        </w:rPr>
        <w:t>- Петропавловск, 2002.</w:t>
      </w:r>
      <w:r w:rsidR="005C5EA7">
        <w:rPr>
          <w:b/>
          <w:bCs/>
          <w:color w:val="0070C0"/>
        </w:rPr>
        <w:t xml:space="preserve"> </w:t>
      </w:r>
      <w:r w:rsidR="005C5EA7" w:rsidRPr="005700ED">
        <w:rPr>
          <w:b/>
          <w:bCs/>
          <w:color w:val="0070C0"/>
        </w:rPr>
        <w:t>- 316с.</w:t>
      </w:r>
      <w:r w:rsidR="005C5EA7">
        <w:rPr>
          <w:b/>
          <w:bCs/>
        </w:rPr>
        <w:t xml:space="preserve"> </w:t>
      </w:r>
      <w:r w:rsidR="005C5EA7" w:rsidRPr="00A267FA">
        <w:t>п</w:t>
      </w:r>
      <w:r w:rsidR="005C5EA7" w:rsidRPr="00042EB7">
        <w:t>освя</w:t>
      </w:r>
      <w:r w:rsidR="005C5EA7">
        <w:t xml:space="preserve">щена памяти наших </w:t>
      </w:r>
      <w:proofErr w:type="spellStart"/>
      <w:r w:rsidR="005C5EA7">
        <w:t>земляков-североказахстанцев</w:t>
      </w:r>
      <w:proofErr w:type="spellEnd"/>
      <w:r w:rsidR="005C5EA7">
        <w:t xml:space="preserve"> - жертв голода начала 30-х годов и политических репрессий 30-х - начала 50-х годов.</w:t>
      </w:r>
    </w:p>
    <w:p w:rsidR="005C5EA7" w:rsidRPr="005952B4" w:rsidRDefault="005C5EA7" w:rsidP="005700ED">
      <w:pPr>
        <w:shd w:val="clear" w:color="auto" w:fill="FFFFFF"/>
        <w:ind w:firstLine="709"/>
        <w:jc w:val="both"/>
      </w:pPr>
      <w:r w:rsidRPr="005952B4">
        <w:rPr>
          <w:color w:val="000000"/>
        </w:rPr>
        <w:t>Вспоминать о гнетущих, горьких годах тяжело, но необходимо. Общество не может предать забвению своих граждан, безвинно постра</w:t>
      </w:r>
      <w:r w:rsidRPr="005952B4">
        <w:rPr>
          <w:color w:val="000000"/>
        </w:rPr>
        <w:softHyphen/>
        <w:t>давших от кровавого террора. Нет оправдания преступлениям тотали</w:t>
      </w:r>
      <w:r w:rsidRPr="005952B4">
        <w:rPr>
          <w:color w:val="000000"/>
        </w:rPr>
        <w:softHyphen/>
        <w:t>тарного режима против своего народа. Об этом можно сказать словами поэта:</w:t>
      </w:r>
    </w:p>
    <w:p w:rsidR="005C5EA7" w:rsidRPr="005952B4" w:rsidRDefault="005C5EA7" w:rsidP="005700ED">
      <w:pPr>
        <w:shd w:val="clear" w:color="auto" w:fill="FFFFFF"/>
        <w:ind w:firstLine="709"/>
        <w:jc w:val="both"/>
      </w:pPr>
      <w:r w:rsidRPr="005952B4">
        <w:rPr>
          <w:color w:val="000000"/>
        </w:rPr>
        <w:t>И нельзя промолчать,</w:t>
      </w:r>
    </w:p>
    <w:p w:rsidR="005C5EA7" w:rsidRPr="005952B4" w:rsidRDefault="005C5EA7" w:rsidP="005700ED">
      <w:pPr>
        <w:shd w:val="clear" w:color="auto" w:fill="FFFFFF"/>
        <w:ind w:firstLine="709"/>
        <w:jc w:val="both"/>
      </w:pPr>
      <w:r w:rsidRPr="005952B4">
        <w:rPr>
          <w:color w:val="000000"/>
        </w:rPr>
        <w:t>Как нельзя допустить</w:t>
      </w:r>
    </w:p>
    <w:p w:rsidR="005C5EA7" w:rsidRPr="005952B4" w:rsidRDefault="005C5EA7" w:rsidP="005700ED">
      <w:pPr>
        <w:shd w:val="clear" w:color="auto" w:fill="FFFFFF"/>
        <w:ind w:firstLine="709"/>
        <w:jc w:val="both"/>
      </w:pPr>
      <w:r w:rsidRPr="005952B4">
        <w:rPr>
          <w:color w:val="000000"/>
        </w:rPr>
        <w:t>Повторения прежних кошмаров,</w:t>
      </w:r>
    </w:p>
    <w:p w:rsidR="005C5EA7" w:rsidRPr="005952B4" w:rsidRDefault="005C5EA7" w:rsidP="005700ED">
      <w:pPr>
        <w:shd w:val="clear" w:color="auto" w:fill="FFFFFF"/>
        <w:ind w:firstLine="709"/>
        <w:jc w:val="both"/>
      </w:pPr>
      <w:r w:rsidRPr="005952B4">
        <w:rPr>
          <w:color w:val="000000"/>
        </w:rPr>
        <w:t>От которых и волосы дыбом встают</w:t>
      </w:r>
    </w:p>
    <w:p w:rsidR="005C5EA7" w:rsidRPr="005952B4" w:rsidRDefault="005C5EA7" w:rsidP="005700ED">
      <w:pPr>
        <w:shd w:val="clear" w:color="auto" w:fill="FFFFFF"/>
        <w:ind w:firstLine="709"/>
        <w:jc w:val="both"/>
      </w:pPr>
      <w:r w:rsidRPr="005952B4">
        <w:rPr>
          <w:color w:val="000000"/>
        </w:rPr>
        <w:t xml:space="preserve">У того, кто услышал хоть раз                 </w:t>
      </w:r>
    </w:p>
    <w:p w:rsidR="005C5EA7" w:rsidRPr="005952B4" w:rsidRDefault="005C5EA7" w:rsidP="005700ED">
      <w:pPr>
        <w:shd w:val="clear" w:color="auto" w:fill="FFFFFF"/>
        <w:ind w:firstLine="709"/>
        <w:jc w:val="both"/>
      </w:pPr>
      <w:r w:rsidRPr="005952B4">
        <w:rPr>
          <w:color w:val="000000"/>
        </w:rPr>
        <w:t xml:space="preserve">О печальной судьбе миллионов. </w:t>
      </w:r>
    </w:p>
    <w:p w:rsidR="005C5EA7" w:rsidRPr="005952B4" w:rsidRDefault="005C5EA7" w:rsidP="005700ED">
      <w:pPr>
        <w:shd w:val="clear" w:color="auto" w:fill="FFFFFF"/>
        <w:ind w:firstLine="709"/>
        <w:jc w:val="both"/>
      </w:pPr>
      <w:r w:rsidRPr="005952B4">
        <w:rPr>
          <w:color w:val="000000"/>
        </w:rPr>
        <w:t xml:space="preserve">Единицы уцелели и вернулись из </w:t>
      </w:r>
      <w:proofErr w:type="spellStart"/>
      <w:r w:rsidRPr="005952B4">
        <w:rPr>
          <w:color w:val="000000"/>
        </w:rPr>
        <w:t>ГУЛАГа</w:t>
      </w:r>
      <w:proofErr w:type="spellEnd"/>
      <w:r w:rsidRPr="005952B4">
        <w:rPr>
          <w:color w:val="000000"/>
        </w:rPr>
        <w:t>. Из них сегодня удалось разыскать в нашей области только двоих. Но живы дети так называемых "врагов народа". Живы многие бывшие спецпереселенцы. Они скорбя</w:t>
      </w:r>
      <w:r>
        <w:rPr>
          <w:color w:val="000000"/>
        </w:rPr>
        <w:t>т</w:t>
      </w:r>
      <w:r w:rsidRPr="005952B4">
        <w:rPr>
          <w:color w:val="000000"/>
        </w:rPr>
        <w:t>, слезы не высохли. Они помнят.</w:t>
      </w:r>
    </w:p>
    <w:p w:rsidR="005C5EA7" w:rsidRPr="005952B4" w:rsidRDefault="005C5EA7" w:rsidP="005700ED">
      <w:pPr>
        <w:shd w:val="clear" w:color="auto" w:fill="FFFFFF"/>
        <w:ind w:firstLine="709"/>
        <w:jc w:val="both"/>
      </w:pPr>
      <w:r w:rsidRPr="005952B4">
        <w:rPr>
          <w:color w:val="000000"/>
        </w:rPr>
        <w:t>Книга эта в основном состоит из воспоминаний и рассказов об их судьбе. Правда о преступлениях прошлого - одна из гарантий, что по</w:t>
      </w:r>
      <w:r w:rsidRPr="005952B4">
        <w:rPr>
          <w:color w:val="000000"/>
        </w:rPr>
        <w:softHyphen/>
        <w:t>добное не повторится в настоящем и будущем. Люди должны сказать решительно: "Нет произволу и насилию!".</w:t>
      </w:r>
    </w:p>
    <w:p w:rsidR="005C5EA7" w:rsidRDefault="005C5EA7" w:rsidP="005700ED">
      <w:pPr>
        <w:shd w:val="clear" w:color="auto" w:fill="FFFFFF"/>
        <w:ind w:firstLine="709"/>
        <w:jc w:val="both"/>
      </w:pPr>
      <w:r>
        <w:rPr>
          <w:color w:val="000000"/>
        </w:rPr>
        <w:t xml:space="preserve">В связи с необходимостью дальнейшей консолидации, сохранения истории, мира и согласия в казахстанском обществе и формирования гражданской идентичности в ряде ВУЗов Казахстана с июня 2013 года по инициативе заместителя Председателя Ассамблеи народа Казахстана - Башмакова А.А., при поддержке </w:t>
      </w:r>
      <w:proofErr w:type="spellStart"/>
      <w:r>
        <w:rPr>
          <w:color w:val="000000"/>
        </w:rPr>
        <w:t>акиматов</w:t>
      </w:r>
      <w:proofErr w:type="spellEnd"/>
      <w:r>
        <w:rPr>
          <w:color w:val="000000"/>
        </w:rPr>
        <w:t>, ректоратов университетов РК были открыты кафедры Ассамблеи народа Казахстана. Первым Вузом, где была открыта кафедра АНК, стал ЕНУ им. Л. Гумилева - 28 июня 2013 года.</w:t>
      </w:r>
    </w:p>
    <w:p w:rsidR="005C5EA7" w:rsidRDefault="005C5EA7" w:rsidP="005700ED">
      <w:pPr>
        <w:shd w:val="clear" w:color="auto" w:fill="FFFFFF"/>
        <w:ind w:firstLine="709"/>
        <w:jc w:val="both"/>
      </w:pPr>
      <w:r w:rsidRPr="00E32F47">
        <w:rPr>
          <w:color w:val="000000"/>
        </w:rPr>
        <w:t xml:space="preserve"> В нашем университете </w:t>
      </w:r>
      <w:r>
        <w:rPr>
          <w:color w:val="000000"/>
        </w:rPr>
        <w:t>так же была открыта 28 апреля 2014 года такая кафедра. Заведующая кафедрой - кандидат исторических наук, доцент Гривенная Л.А.</w:t>
      </w:r>
    </w:p>
    <w:p w:rsidR="005C5EA7" w:rsidRDefault="005C5EA7" w:rsidP="005700ED">
      <w:pPr>
        <w:shd w:val="clear" w:color="auto" w:fill="FFFFFF"/>
        <w:ind w:firstLine="709"/>
        <w:jc w:val="both"/>
      </w:pPr>
      <w:r>
        <w:rPr>
          <w:color w:val="000000"/>
        </w:rPr>
        <w:t>С учетом специфики региона и деятельности нашего ВУЗа были определены направления работы кафедры.</w:t>
      </w:r>
    </w:p>
    <w:p w:rsidR="005C5EA7" w:rsidRDefault="006F3818" w:rsidP="005700ED">
      <w:pPr>
        <w:shd w:val="clear" w:color="auto" w:fill="FFFFFF"/>
        <w:ind w:firstLine="709"/>
        <w:jc w:val="both"/>
      </w:pPr>
      <w:r>
        <w:rPr>
          <w:noProof/>
        </w:rPr>
        <w:drawing>
          <wp:anchor distT="0" distB="1905" distL="114300" distR="114300" simplePos="0" relativeHeight="251655680" behindDoc="1" locked="0" layoutInCell="1" allowOverlap="1">
            <wp:simplePos x="0" y="0"/>
            <wp:positionH relativeFrom="column">
              <wp:posOffset>-8890</wp:posOffset>
            </wp:positionH>
            <wp:positionV relativeFrom="paragraph">
              <wp:posOffset>1017270</wp:posOffset>
            </wp:positionV>
            <wp:extent cx="1395730" cy="1962785"/>
            <wp:effectExtent l="19050" t="0" r="0" b="0"/>
            <wp:wrapTight wrapText="bothSides">
              <wp:wrapPolygon edited="0">
                <wp:start x="-295" y="0"/>
                <wp:lineTo x="-295" y="21383"/>
                <wp:lineTo x="21521" y="21383"/>
                <wp:lineTo x="21521" y="0"/>
                <wp:lineTo x="-295" y="0"/>
              </wp:wrapPolygon>
            </wp:wrapTight>
            <wp:docPr id="6" name="Рисунок 0" descr="11.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0" descr="11.jpg"/>
                    <pic:cNvPicPr>
                      <a:picLocks noChangeArrowheads="1"/>
                    </pic:cNvPicPr>
                  </pic:nvPicPr>
                  <pic:blipFill>
                    <a:blip r:embed="rId10"/>
                    <a:srcRect/>
                    <a:stretch>
                      <a:fillRect/>
                    </a:stretch>
                  </pic:blipFill>
                  <pic:spPr bwMode="auto">
                    <a:xfrm>
                      <a:off x="0" y="0"/>
                      <a:ext cx="1395730" cy="1962785"/>
                    </a:xfrm>
                    <a:prstGeom prst="rect">
                      <a:avLst/>
                    </a:prstGeom>
                    <a:noFill/>
                  </pic:spPr>
                </pic:pic>
              </a:graphicData>
            </a:graphic>
          </wp:anchor>
        </w:drawing>
      </w:r>
      <w:r w:rsidR="005C5EA7">
        <w:rPr>
          <w:color w:val="000000"/>
        </w:rPr>
        <w:t xml:space="preserve">Основной целью кафедры является научно-методическое сопровождение учебного и воспитательного процессов университета и осуществление консультативной деятельности для государственных и общественных организаций и - учреждений Северо-Казахстанской области по вопросам межнациональных отношений. В плане реализации научной деятельности кафедры АНК ведется работа по разработке научных проектов, подготовке и публикации научных работ, монографий, статей, материалов, организации научно-исследовательской деятельности студентов, разработке и организации научных мероприятий: конференций, круглых столов, встреч, конкурсов различного уровня </w:t>
      </w:r>
    </w:p>
    <w:p w:rsidR="005C5EA7" w:rsidRPr="005700ED" w:rsidRDefault="005C5EA7" w:rsidP="005700ED">
      <w:pPr>
        <w:ind w:firstLine="709"/>
        <w:jc w:val="both"/>
        <w:rPr>
          <w:b/>
          <w:bCs/>
          <w:color w:val="0070C0"/>
          <w:lang w:val="kk-KZ"/>
        </w:rPr>
      </w:pPr>
      <w:r>
        <w:rPr>
          <w:color w:val="000000"/>
        </w:rPr>
        <w:t xml:space="preserve">Предлагаемый вашему вниманию сборник  </w:t>
      </w:r>
      <w:r>
        <w:rPr>
          <w:b/>
          <w:bCs/>
          <w:color w:val="0070C0"/>
          <w:lang w:val="kk-KZ"/>
        </w:rPr>
        <w:t>Под единым шаныраком</w:t>
      </w:r>
      <w:r w:rsidRPr="005700ED">
        <w:rPr>
          <w:b/>
          <w:bCs/>
          <w:color w:val="0070C0"/>
          <w:lang w:val="kk-KZ"/>
        </w:rPr>
        <w:t>: Сборник научных статей профессорско-преподавательского состава СКГУ им. М. Козыбаева, посвященный году Ассамблеи народа Казахстана.</w:t>
      </w:r>
      <w:r>
        <w:rPr>
          <w:b/>
          <w:bCs/>
          <w:color w:val="0070C0"/>
          <w:lang w:val="kk-KZ"/>
        </w:rPr>
        <w:t xml:space="preserve"> </w:t>
      </w:r>
      <w:r w:rsidRPr="005700ED">
        <w:rPr>
          <w:b/>
          <w:bCs/>
          <w:color w:val="0070C0"/>
          <w:lang w:val="kk-KZ"/>
        </w:rPr>
        <w:t>- Петропавл: СКГУ,</w:t>
      </w:r>
      <w:r>
        <w:rPr>
          <w:b/>
          <w:bCs/>
          <w:color w:val="0070C0"/>
          <w:lang w:val="kk-KZ"/>
        </w:rPr>
        <w:t xml:space="preserve"> </w:t>
      </w:r>
      <w:r w:rsidRPr="005700ED">
        <w:rPr>
          <w:b/>
          <w:bCs/>
          <w:color w:val="0070C0"/>
          <w:lang w:val="kk-KZ"/>
        </w:rPr>
        <w:t>2015.</w:t>
      </w:r>
      <w:r>
        <w:rPr>
          <w:b/>
          <w:bCs/>
          <w:color w:val="0070C0"/>
          <w:lang w:val="kk-KZ"/>
        </w:rPr>
        <w:t xml:space="preserve"> </w:t>
      </w:r>
      <w:r w:rsidRPr="005700ED">
        <w:rPr>
          <w:b/>
          <w:bCs/>
          <w:color w:val="0070C0"/>
          <w:lang w:val="kk-KZ"/>
        </w:rPr>
        <w:t>-</w:t>
      </w:r>
      <w:r>
        <w:rPr>
          <w:b/>
          <w:bCs/>
          <w:color w:val="0070C0"/>
          <w:lang w:val="kk-KZ"/>
        </w:rPr>
        <w:t xml:space="preserve"> </w:t>
      </w:r>
      <w:r w:rsidRPr="005700ED">
        <w:rPr>
          <w:b/>
          <w:bCs/>
          <w:color w:val="0070C0"/>
          <w:lang w:val="kk-KZ"/>
        </w:rPr>
        <w:t>277 с.</w:t>
      </w:r>
      <w:r>
        <w:rPr>
          <w:b/>
          <w:bCs/>
          <w:color w:val="0070C0"/>
          <w:lang w:val="kk-KZ"/>
        </w:rPr>
        <w:t xml:space="preserve"> </w:t>
      </w:r>
      <w:r>
        <w:rPr>
          <w:color w:val="000000"/>
        </w:rPr>
        <w:t xml:space="preserve">включает в себя список публикаций и научные статьи профессорско-преподавательского состава СКГУ им. М. Козыбаева. Данный сборник представляет собой информационно-библиографический и научно-практический материал по вопросам </w:t>
      </w:r>
      <w:r>
        <w:rPr>
          <w:color w:val="000000"/>
        </w:rPr>
        <w:lastRenderedPageBreak/>
        <w:t>межэтнического согласия и межконфессиональной толерантности.</w:t>
      </w:r>
    </w:p>
    <w:p w:rsidR="005C5EA7" w:rsidRPr="00FE1C1F" w:rsidRDefault="005C5EA7" w:rsidP="005700ED">
      <w:pPr>
        <w:shd w:val="clear" w:color="auto" w:fill="FFFFFF"/>
        <w:ind w:firstLine="709"/>
        <w:jc w:val="both"/>
      </w:pPr>
      <w:r w:rsidRPr="00FE1C1F">
        <w:rPr>
          <w:color w:val="000000"/>
        </w:rPr>
        <w:t>За годы своего существования Ассамблея народа Казахстана про</w:t>
      </w:r>
      <w:r w:rsidRPr="00FE1C1F">
        <w:rPr>
          <w:color w:val="000000"/>
        </w:rPr>
        <w:softHyphen/>
        <w:t>шла длительный путь развития, нако</w:t>
      </w:r>
      <w:r w:rsidRPr="00FE1C1F">
        <w:rPr>
          <w:color w:val="000000"/>
        </w:rPr>
        <w:softHyphen/>
        <w:t>пив большой консолидирующий и интеллектуальный потенциал и трансформировавшись в институт народной дипломатии. Этот уникаль</w:t>
      </w:r>
      <w:r w:rsidRPr="00FE1C1F">
        <w:rPr>
          <w:color w:val="000000"/>
        </w:rPr>
        <w:softHyphen/>
        <w:t>ный институт, объединяющий более 100 этносов нашей страны, сыграл огромную роль в сохранении ста</w:t>
      </w:r>
      <w:r w:rsidRPr="00FE1C1F">
        <w:rPr>
          <w:color w:val="000000"/>
        </w:rPr>
        <w:softHyphen/>
        <w:t>бильности и поступательном разви</w:t>
      </w:r>
      <w:r w:rsidRPr="00FE1C1F">
        <w:rPr>
          <w:color w:val="000000"/>
        </w:rPr>
        <w:softHyphen/>
        <w:t>тии республики. Ассамблея демо</w:t>
      </w:r>
      <w:r w:rsidRPr="00FE1C1F">
        <w:rPr>
          <w:color w:val="000000"/>
        </w:rPr>
        <w:softHyphen/>
        <w:t>нстрирует всему миру успешность политики, проводимой Казахстаном в области межэтнических отношений.</w:t>
      </w:r>
    </w:p>
    <w:p w:rsidR="005C5EA7" w:rsidRPr="00FE1C1F" w:rsidRDefault="005C5EA7" w:rsidP="005700ED">
      <w:pPr>
        <w:shd w:val="clear" w:color="auto" w:fill="FFFFFF"/>
        <w:ind w:firstLine="709"/>
        <w:jc w:val="both"/>
      </w:pPr>
      <w:r w:rsidRPr="00FE1C1F">
        <w:rPr>
          <w:color w:val="000000"/>
        </w:rPr>
        <w:t xml:space="preserve">Во многом благодаря работе </w:t>
      </w:r>
      <w:r w:rsidRPr="00181203">
        <w:t>Ас</w:t>
      </w:r>
      <w:r w:rsidRPr="00181203">
        <w:softHyphen/>
        <w:t>самблеи в</w:t>
      </w:r>
      <w:r w:rsidRPr="00FE1C1F">
        <w:rPr>
          <w:color w:val="000000"/>
        </w:rPr>
        <w:t xml:space="preserve"> нашей стране сформиро</w:t>
      </w:r>
      <w:r w:rsidRPr="00FE1C1F">
        <w:rPr>
          <w:color w:val="000000"/>
        </w:rPr>
        <w:softHyphen/>
        <w:t>валась уникальная модель межэтни</w:t>
      </w:r>
      <w:r w:rsidRPr="00FE1C1F">
        <w:rPr>
          <w:color w:val="000000"/>
        </w:rPr>
        <w:softHyphen/>
        <w:t>ческого и межконфессионального согласия, особая атмосфера дове</w:t>
      </w:r>
      <w:r w:rsidRPr="00FE1C1F">
        <w:rPr>
          <w:color w:val="000000"/>
        </w:rPr>
        <w:softHyphen/>
        <w:t>рия, солидарности и взаимопонима</w:t>
      </w:r>
      <w:r w:rsidRPr="00FE1C1F">
        <w:rPr>
          <w:color w:val="000000"/>
        </w:rPr>
        <w:softHyphen/>
        <w:t>ния, когда каждый гражданин, неза</w:t>
      </w:r>
      <w:r w:rsidRPr="00FE1C1F">
        <w:rPr>
          <w:color w:val="000000"/>
        </w:rPr>
        <w:softHyphen/>
        <w:t>висимо от этнической или религиоз</w:t>
      </w:r>
      <w:r w:rsidRPr="00FE1C1F">
        <w:rPr>
          <w:color w:val="000000"/>
        </w:rPr>
        <w:softHyphen/>
        <w:t>ной принадлежности, обладает и по</w:t>
      </w:r>
      <w:r w:rsidRPr="00FE1C1F">
        <w:rPr>
          <w:color w:val="000000"/>
        </w:rPr>
        <w:softHyphen/>
        <w:t>льзуется всей полнотой гражданских прав и свобод, гарантируемых Кон</w:t>
      </w:r>
      <w:r w:rsidRPr="00FE1C1F">
        <w:rPr>
          <w:color w:val="000000"/>
        </w:rPr>
        <w:softHyphen/>
        <w:t>ституцией.</w:t>
      </w:r>
    </w:p>
    <w:p w:rsidR="005C5EA7" w:rsidRPr="009E1DD7" w:rsidRDefault="005C5EA7" w:rsidP="005700ED">
      <w:pPr>
        <w:rPr>
          <w:color w:val="000000"/>
          <w:sz w:val="22"/>
          <w:szCs w:val="22"/>
        </w:rPr>
      </w:pPr>
    </w:p>
    <w:p w:rsidR="005C5EA7" w:rsidRPr="005700ED" w:rsidRDefault="005C5EA7" w:rsidP="005700ED">
      <w:pPr>
        <w:jc w:val="center"/>
        <w:rPr>
          <w:b/>
          <w:bCs/>
          <w:color w:val="0070C0"/>
        </w:rPr>
      </w:pPr>
      <w:r w:rsidRPr="005700ED">
        <w:rPr>
          <w:b/>
          <w:bCs/>
          <w:color w:val="0070C0"/>
        </w:rPr>
        <w:t>Список литературы:</w:t>
      </w:r>
    </w:p>
    <w:p w:rsidR="005C5EA7" w:rsidRDefault="005C5EA7" w:rsidP="005700ED">
      <w:pPr>
        <w:jc w:val="center"/>
        <w:rPr>
          <w:color w:val="000000"/>
          <w:sz w:val="22"/>
          <w:szCs w:val="22"/>
        </w:rPr>
      </w:pPr>
    </w:p>
    <w:p w:rsidR="005C5EA7" w:rsidRPr="00E01EC9" w:rsidRDefault="005C5EA7" w:rsidP="005700ED">
      <w:pPr>
        <w:numPr>
          <w:ilvl w:val="0"/>
          <w:numId w:val="1"/>
        </w:numPr>
        <w:jc w:val="both"/>
      </w:pPr>
      <w:r w:rsidRPr="00E01EC9">
        <w:t xml:space="preserve">Виткин, М. П.  Евреи Северо-Казахстанской области (фрагменты из истории) / М. П. Виткин. - 5-е изд. </w:t>
      </w:r>
      <w:proofErr w:type="spellStart"/>
      <w:r w:rsidRPr="00E01EC9">
        <w:t>перераб</w:t>
      </w:r>
      <w:proofErr w:type="spellEnd"/>
      <w:r w:rsidRPr="00E01EC9">
        <w:t xml:space="preserve">. и доп. - Петропавловск, 2010. - 594 с. </w:t>
      </w:r>
    </w:p>
    <w:p w:rsidR="005C5EA7" w:rsidRPr="00E01EC9" w:rsidRDefault="005C5EA7" w:rsidP="005700ED">
      <w:pPr>
        <w:numPr>
          <w:ilvl w:val="0"/>
          <w:numId w:val="1"/>
        </w:numPr>
        <w:jc w:val="both"/>
      </w:pPr>
      <w:r w:rsidRPr="00E01EC9">
        <w:t xml:space="preserve">Қазақстан Халқының Солтүстік Қазақстан </w:t>
      </w:r>
      <w:proofErr w:type="spellStart"/>
      <w:r w:rsidRPr="00E01EC9">
        <w:t>кіші</w:t>
      </w:r>
      <w:proofErr w:type="spellEnd"/>
      <w:r w:rsidRPr="00E01EC9">
        <w:t xml:space="preserve"> </w:t>
      </w:r>
      <w:proofErr w:type="spellStart"/>
      <w:r w:rsidRPr="00E01EC9">
        <w:t>ассамблеясы</w:t>
      </w:r>
      <w:proofErr w:type="spellEnd"/>
      <w:r w:rsidRPr="00E01EC9">
        <w:t xml:space="preserve"> = Северо-Казахстанская малая ассамблея народа Казахстана. - </w:t>
      </w:r>
      <w:proofErr w:type="spellStart"/>
      <w:r w:rsidRPr="00E01EC9">
        <w:t>Петропавл</w:t>
      </w:r>
      <w:proofErr w:type="spellEnd"/>
      <w:r w:rsidRPr="00E01EC9">
        <w:t>: Полиграфия, 2007. - 144 с.</w:t>
      </w:r>
    </w:p>
    <w:p w:rsidR="005C5EA7" w:rsidRPr="00E01EC9" w:rsidRDefault="005C5EA7" w:rsidP="005700ED">
      <w:pPr>
        <w:numPr>
          <w:ilvl w:val="0"/>
          <w:numId w:val="1"/>
        </w:numPr>
        <w:jc w:val="both"/>
      </w:pPr>
      <w:r w:rsidRPr="00E01EC9">
        <w:t xml:space="preserve">Татары на севере Казахстана / ред. Р. </w:t>
      </w:r>
      <w:proofErr w:type="spellStart"/>
      <w:r w:rsidRPr="00E01EC9">
        <w:t>Мамлютова-Бикмухаметова</w:t>
      </w:r>
      <w:proofErr w:type="spellEnd"/>
      <w:r w:rsidRPr="00E01EC9">
        <w:t>. - Петропавловск: Северный Казахстан, 2004. - 204 с.</w:t>
      </w:r>
    </w:p>
    <w:p w:rsidR="005C5EA7" w:rsidRPr="005700ED" w:rsidRDefault="005C5EA7" w:rsidP="005700ED">
      <w:pPr>
        <w:numPr>
          <w:ilvl w:val="0"/>
          <w:numId w:val="1"/>
        </w:numPr>
        <w:jc w:val="both"/>
      </w:pPr>
      <w:r w:rsidRPr="00E01EC9">
        <w:rPr>
          <w:lang w:val="kk-KZ"/>
        </w:rPr>
        <w:t>«Под единым шаныраком»:</w:t>
      </w:r>
      <w:r>
        <w:rPr>
          <w:lang w:val="kk-KZ"/>
        </w:rPr>
        <w:t xml:space="preserve"> </w:t>
      </w:r>
      <w:r w:rsidRPr="00E01EC9">
        <w:rPr>
          <w:lang w:val="kk-KZ"/>
        </w:rPr>
        <w:t>Сборник научных статей профессорско-преподавательского состава СКГУ им. М. Козыбаева, посвященный году Ассамблеи народа Казахстана.</w:t>
      </w:r>
      <w:r>
        <w:rPr>
          <w:lang w:val="kk-KZ"/>
        </w:rPr>
        <w:t xml:space="preserve"> </w:t>
      </w:r>
      <w:r w:rsidRPr="00E01EC9">
        <w:rPr>
          <w:lang w:val="kk-KZ"/>
        </w:rPr>
        <w:t>- Петропавл: СКГУ,</w:t>
      </w:r>
      <w:r>
        <w:rPr>
          <w:lang w:val="kk-KZ"/>
        </w:rPr>
        <w:t xml:space="preserve"> </w:t>
      </w:r>
      <w:r w:rsidRPr="00E01EC9">
        <w:rPr>
          <w:lang w:val="kk-KZ"/>
        </w:rPr>
        <w:t>2015.</w:t>
      </w:r>
      <w:r>
        <w:rPr>
          <w:lang w:val="kk-KZ"/>
        </w:rPr>
        <w:t xml:space="preserve"> </w:t>
      </w:r>
      <w:r w:rsidRPr="00E01EC9">
        <w:rPr>
          <w:lang w:val="kk-KZ"/>
        </w:rPr>
        <w:t>-</w:t>
      </w:r>
      <w:r>
        <w:rPr>
          <w:lang w:val="kk-KZ"/>
        </w:rPr>
        <w:t xml:space="preserve"> </w:t>
      </w:r>
      <w:r w:rsidRPr="00E01EC9">
        <w:rPr>
          <w:lang w:val="kk-KZ"/>
        </w:rPr>
        <w:t xml:space="preserve">277 </w:t>
      </w:r>
    </w:p>
    <w:p w:rsidR="005C5EA7" w:rsidRPr="00E01EC9" w:rsidRDefault="005C5EA7" w:rsidP="005700ED">
      <w:pPr>
        <w:numPr>
          <w:ilvl w:val="0"/>
          <w:numId w:val="1"/>
        </w:numPr>
        <w:jc w:val="both"/>
      </w:pPr>
      <w:r w:rsidRPr="00E01EC9">
        <w:t>Трагедия и прозрение: сборник архивных материалов и воспоминаний жертв голода и политических репрессий. - Петропавловск: СКГУ им. М. Козыбаева, 2002. - 316 б.</w:t>
      </w:r>
    </w:p>
    <w:p w:rsidR="005C5EA7" w:rsidRPr="00E01EC9" w:rsidRDefault="005C5EA7" w:rsidP="005700ED">
      <w:pPr>
        <w:numPr>
          <w:ilvl w:val="0"/>
          <w:numId w:val="1"/>
        </w:numPr>
        <w:jc w:val="both"/>
        <w:rPr>
          <w:lang w:val="kk-KZ"/>
        </w:rPr>
      </w:pPr>
      <w:r w:rsidRPr="00E01EC9">
        <w:t xml:space="preserve">Қазақстан Халқы </w:t>
      </w:r>
      <w:proofErr w:type="spellStart"/>
      <w:r w:rsidRPr="00E01EC9">
        <w:t>Ассамблеясы</w:t>
      </w:r>
      <w:proofErr w:type="spellEnd"/>
      <w:r w:rsidRPr="00E01EC9">
        <w:t xml:space="preserve">: ұсынылатын библиографиялық көрсеткіш </w:t>
      </w:r>
      <w:r w:rsidRPr="00181203">
        <w:rPr>
          <w:lang w:val="kk-KZ"/>
        </w:rPr>
        <w:t>Қ</w:t>
      </w:r>
      <w:r w:rsidRPr="00181203">
        <w:t>азақстан халқы</w:t>
      </w:r>
      <w:r>
        <w:t xml:space="preserve"> </w:t>
      </w:r>
      <w:proofErr w:type="spellStart"/>
      <w:r>
        <w:t>Ассамблеясына</w:t>
      </w:r>
      <w:proofErr w:type="spellEnd"/>
      <w:r>
        <w:t xml:space="preserve"> - 15 </w:t>
      </w:r>
      <w:proofErr w:type="spellStart"/>
      <w:r>
        <w:t>жыл</w:t>
      </w:r>
      <w:proofErr w:type="spellEnd"/>
      <w:r w:rsidRPr="00E01EC9">
        <w:t xml:space="preserve">: региональная Ассамблея народа Казахстана: рекомендательный указатель литературы к 15-летию образования Малой Ассамблеи народа Северного Казахстана. - </w:t>
      </w:r>
      <w:proofErr w:type="spellStart"/>
      <w:r w:rsidRPr="00E01EC9">
        <w:t>Петропавл</w:t>
      </w:r>
      <w:proofErr w:type="spellEnd"/>
      <w:r w:rsidRPr="00E01EC9">
        <w:t>: М.Қозыбаев атындағы СҚМУ, 2010. - 42 б.</w:t>
      </w:r>
    </w:p>
    <w:p w:rsidR="005C5EA7" w:rsidRPr="009D0AD2" w:rsidRDefault="005C5EA7" w:rsidP="005700ED">
      <w:pPr>
        <w:rPr>
          <w:color w:val="000000"/>
          <w:sz w:val="22"/>
          <w:szCs w:val="22"/>
          <w:lang w:val="kk-KZ"/>
        </w:rPr>
      </w:pPr>
    </w:p>
    <w:p w:rsidR="005C5EA7" w:rsidRPr="009E1DD7" w:rsidRDefault="005C5EA7" w:rsidP="005700ED">
      <w:pPr>
        <w:rPr>
          <w:color w:val="000000"/>
          <w:sz w:val="22"/>
          <w:szCs w:val="22"/>
        </w:rPr>
      </w:pPr>
    </w:p>
    <w:p w:rsidR="005C5EA7" w:rsidRPr="009E1DD7" w:rsidRDefault="005C5EA7" w:rsidP="005700ED">
      <w:pPr>
        <w:rPr>
          <w:color w:val="000000"/>
          <w:sz w:val="22"/>
          <w:szCs w:val="22"/>
        </w:rPr>
      </w:pPr>
      <w:r>
        <w:rPr>
          <w:color w:val="000000"/>
          <w:sz w:val="22"/>
          <w:szCs w:val="22"/>
        </w:rPr>
        <w:t>Подготовила:                                                                                           Макаренко О.М.</w:t>
      </w:r>
    </w:p>
    <w:p w:rsidR="005C5EA7" w:rsidRPr="009E1DD7" w:rsidRDefault="005C5EA7" w:rsidP="005700ED">
      <w:pPr>
        <w:rPr>
          <w:color w:val="000000"/>
          <w:sz w:val="22"/>
          <w:szCs w:val="22"/>
        </w:rPr>
      </w:pPr>
      <w:r>
        <w:rPr>
          <w:color w:val="000000"/>
          <w:sz w:val="22"/>
          <w:szCs w:val="22"/>
        </w:rPr>
        <w:t>Сектор информационно-методической работы</w:t>
      </w:r>
    </w:p>
    <w:p w:rsidR="005C5EA7" w:rsidRPr="009E1DD7" w:rsidRDefault="005C5EA7" w:rsidP="005700ED">
      <w:pPr>
        <w:rPr>
          <w:color w:val="000000"/>
          <w:sz w:val="22"/>
          <w:szCs w:val="22"/>
        </w:rPr>
      </w:pPr>
    </w:p>
    <w:p w:rsidR="005C5EA7" w:rsidRDefault="005C5EA7"/>
    <w:sectPr w:rsidR="005C5EA7" w:rsidSect="00A267FA">
      <w:pgSz w:w="11906" w:h="16838"/>
      <w:pgMar w:top="567" w:right="850" w:bottom="56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Bookman Old Style">
    <w:panose1 w:val="02050604050505020204"/>
    <w:charset w:val="CC"/>
    <w:family w:val="roman"/>
    <w:pitch w:val="variable"/>
    <w:sig w:usb0="00000287" w:usb1="00000000" w:usb2="00000000" w:usb3="00000000" w:csb0="0000009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DA761D3"/>
    <w:multiLevelType w:val="hybridMultilevel"/>
    <w:tmpl w:val="3F227B28"/>
    <w:lvl w:ilvl="0" w:tplc="04190001">
      <w:start w:val="1"/>
      <w:numFmt w:val="bullet"/>
      <w:lvlText w:val=""/>
      <w:lvlJc w:val="left"/>
      <w:pPr>
        <w:tabs>
          <w:tab w:val="num" w:pos="720"/>
        </w:tabs>
        <w:ind w:left="720" w:hanging="360"/>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defaultTabStop w:val="708"/>
  <w:doNotHyphenateCaps/>
  <w:characterSpacingControl w:val="doNotCompress"/>
  <w:doNotValidateAgainstSchema/>
  <w:doNotDemarcateInvalidXml/>
  <w:compat/>
  <w:rsids>
    <w:rsidRoot w:val="005700ED"/>
    <w:rsid w:val="0000693F"/>
    <w:rsid w:val="00042EB7"/>
    <w:rsid w:val="000E3E85"/>
    <w:rsid w:val="0014586C"/>
    <w:rsid w:val="001566E7"/>
    <w:rsid w:val="00181203"/>
    <w:rsid w:val="002215F3"/>
    <w:rsid w:val="0026124D"/>
    <w:rsid w:val="00361D01"/>
    <w:rsid w:val="003B7E0E"/>
    <w:rsid w:val="003E7CCF"/>
    <w:rsid w:val="004450D8"/>
    <w:rsid w:val="00495665"/>
    <w:rsid w:val="004B52C6"/>
    <w:rsid w:val="005221C3"/>
    <w:rsid w:val="005700ED"/>
    <w:rsid w:val="005952B4"/>
    <w:rsid w:val="005C5EA7"/>
    <w:rsid w:val="00600EF9"/>
    <w:rsid w:val="006B7A0D"/>
    <w:rsid w:val="006F3818"/>
    <w:rsid w:val="007173E8"/>
    <w:rsid w:val="0086308A"/>
    <w:rsid w:val="00863C39"/>
    <w:rsid w:val="00876BD6"/>
    <w:rsid w:val="008A7CCE"/>
    <w:rsid w:val="008D24BE"/>
    <w:rsid w:val="009D0AD2"/>
    <w:rsid w:val="009D5ED3"/>
    <w:rsid w:val="009E1DD7"/>
    <w:rsid w:val="00A11B88"/>
    <w:rsid w:val="00A2063B"/>
    <w:rsid w:val="00A267FA"/>
    <w:rsid w:val="00A66CE5"/>
    <w:rsid w:val="00B61312"/>
    <w:rsid w:val="00B86483"/>
    <w:rsid w:val="00BC1CD2"/>
    <w:rsid w:val="00C160E0"/>
    <w:rsid w:val="00C70865"/>
    <w:rsid w:val="00D111E8"/>
    <w:rsid w:val="00DB57CE"/>
    <w:rsid w:val="00E01EC9"/>
    <w:rsid w:val="00E32F47"/>
    <w:rsid w:val="00EB3AC1"/>
    <w:rsid w:val="00EC4974"/>
    <w:rsid w:val="00ED4C4B"/>
    <w:rsid w:val="00F214E4"/>
    <w:rsid w:val="00F57015"/>
    <w:rsid w:val="00FC4547"/>
    <w:rsid w:val="00FE1C1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700ED"/>
    <w:rPr>
      <w:rFonts w:ascii="Times New Roman" w:eastAsia="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rsid w:val="00361D01"/>
    <w:rPr>
      <w:rFonts w:ascii="Tahoma" w:hAnsi="Tahoma" w:cs="Tahoma"/>
      <w:sz w:val="16"/>
      <w:szCs w:val="16"/>
    </w:rPr>
  </w:style>
  <w:style w:type="character" w:customStyle="1" w:styleId="a4">
    <w:name w:val="Текст выноски Знак"/>
    <w:basedOn w:val="a0"/>
    <w:link w:val="a3"/>
    <w:uiPriority w:val="99"/>
    <w:semiHidden/>
    <w:locked/>
    <w:rsid w:val="00361D01"/>
    <w:rPr>
      <w:rFonts w:ascii="Tahoma" w:hAnsi="Tahoma" w:cs="Tahoma"/>
      <w:sz w:val="16"/>
      <w:szCs w:val="16"/>
      <w:lang w:eastAsia="ru-RU"/>
    </w:rPr>
  </w:style>
  <w:style w:type="table" w:styleId="a5">
    <w:name w:val="Table Grid"/>
    <w:basedOn w:val="a1"/>
    <w:uiPriority w:val="99"/>
    <w:rsid w:val="00A66CE5"/>
    <w:rPr>
      <w:rFonts w:cs="Calibri"/>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1826</Words>
  <Characters>10411</Characters>
  <Application>Microsoft Office Word</Application>
  <DocSecurity>0</DocSecurity>
  <Lines>86</Lines>
  <Paragraphs>24</Paragraphs>
  <ScaleCrop>false</ScaleCrop>
  <Company/>
  <LinksUpToDate>false</LinksUpToDate>
  <CharactersWithSpaces>12213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Насирова Елена Николаевна</dc:creator>
  <cp:keywords/>
  <dc:description/>
  <cp:lastModifiedBy>Насирова Елена Николаевна</cp:lastModifiedBy>
  <cp:revision>4</cp:revision>
  <dcterms:created xsi:type="dcterms:W3CDTF">2015-03-11T03:36:00Z</dcterms:created>
  <dcterms:modified xsi:type="dcterms:W3CDTF">2016-04-28T03:15:00Z</dcterms:modified>
</cp:coreProperties>
</file>