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F89" w:rsidRPr="00671F89" w:rsidRDefault="00C56C24" w:rsidP="00C56C24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vanish/>
          <w:sz w:val="24"/>
          <w:szCs w:val="24"/>
          <w:u w:val="single"/>
          <w:lang w:val="en-US"/>
        </w:rPr>
      </w:pPr>
      <w:proofErr w:type="spellStart"/>
      <w:r w:rsidRPr="00671F89">
        <w:rPr>
          <w:rFonts w:ascii="Times New Roman" w:hAnsi="Times New Roman" w:cs="Times New Roman"/>
          <w:b/>
          <w:color w:val="666666"/>
          <w:sz w:val="24"/>
          <w:szCs w:val="24"/>
        </w:rPr>
        <w:t>Тілеуберген</w:t>
      </w:r>
      <w:proofErr w:type="spellEnd"/>
      <w:r w:rsidRPr="00671F89">
        <w:rPr>
          <w:rFonts w:ascii="Times New Roman" w:hAnsi="Times New Roman" w:cs="Times New Roman"/>
          <w:b/>
          <w:color w:val="666666"/>
          <w:sz w:val="24"/>
          <w:szCs w:val="24"/>
        </w:rPr>
        <w:t xml:space="preserve"> Б</w:t>
      </w:r>
      <w:r w:rsidRPr="00671F89">
        <w:rPr>
          <w:rFonts w:ascii="Times New Roman" w:hAnsi="Times New Roman" w:cs="Times New Roman"/>
          <w:b/>
          <w:color w:val="666666"/>
          <w:sz w:val="16"/>
          <w:szCs w:val="24"/>
        </w:rPr>
        <w:t>АЯЗИТОВ</w:t>
      </w:r>
      <w:r w:rsidRPr="00C56C24">
        <w:rPr>
          <w:rFonts w:ascii="Times New Roman" w:hAnsi="Times New Roman" w:cs="Times New Roman"/>
          <w:b/>
          <w:color w:val="666666"/>
          <w:sz w:val="24"/>
          <w:szCs w:val="24"/>
        </w:rPr>
        <w:t>,</w:t>
      </w:r>
      <w:r w:rsidR="00671F89">
        <w:rPr>
          <w:rFonts w:ascii="Times New Roman" w:hAnsi="Times New Roman" w:cs="Times New Roman"/>
          <w:b/>
          <w:color w:val="666666"/>
          <w:sz w:val="24"/>
          <w:szCs w:val="24"/>
          <w:lang w:val="en-US"/>
        </w:rPr>
        <w:t xml:space="preserve"> </w:t>
      </w:r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Солтүстік Қазақстан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мемлекеттік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университетінің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доценті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,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ауыл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шаруашылығы ғылымдарының кандидаты.</w:t>
      </w:r>
    </w:p>
    <w:p w:rsidR="00C56C24" w:rsidRPr="00C56C24" w:rsidRDefault="00C56C24" w:rsidP="00C56C24">
      <w:pPr>
        <w:ind w:firstLine="709"/>
        <w:jc w:val="both"/>
        <w:rPr>
          <w:rFonts w:ascii="Times New Roman" w:hAnsi="Times New Roman" w:cs="Times New Roman"/>
          <w:b/>
          <w:sz w:val="44"/>
          <w:szCs w:val="44"/>
          <w:u w:val="single"/>
        </w:rPr>
      </w:pPr>
    </w:p>
    <w:p w:rsidR="00C56C24" w:rsidRPr="00C56C24" w:rsidRDefault="00C56C24" w:rsidP="00C56C24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222222"/>
          <w:sz w:val="44"/>
          <w:szCs w:val="44"/>
          <w:lang w:val="en-US"/>
        </w:rPr>
      </w:pPr>
      <w:r w:rsidRPr="00C56C24">
        <w:rPr>
          <w:rFonts w:ascii="Times New Roman" w:hAnsi="Times New Roman" w:cs="Times New Roman"/>
          <w:color w:val="222222"/>
          <w:sz w:val="44"/>
          <w:szCs w:val="44"/>
        </w:rPr>
        <w:t xml:space="preserve">Оңтайлы </w:t>
      </w:r>
      <w:proofErr w:type="spellStart"/>
      <w:r w:rsidRPr="00C56C24">
        <w:rPr>
          <w:rFonts w:ascii="Times New Roman" w:hAnsi="Times New Roman" w:cs="Times New Roman"/>
          <w:color w:val="222222"/>
          <w:sz w:val="44"/>
          <w:szCs w:val="44"/>
        </w:rPr>
        <w:t>шешуге</w:t>
      </w:r>
      <w:proofErr w:type="spellEnd"/>
      <w:r w:rsidRPr="00C56C24">
        <w:rPr>
          <w:rFonts w:ascii="Times New Roman" w:hAnsi="Times New Roman" w:cs="Times New Roman"/>
          <w:color w:val="222222"/>
          <w:sz w:val="44"/>
          <w:szCs w:val="4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222222"/>
          <w:sz w:val="44"/>
          <w:szCs w:val="44"/>
        </w:rPr>
        <w:t>жол</w:t>
      </w:r>
      <w:proofErr w:type="spellEnd"/>
      <w:r w:rsidRPr="00C56C24">
        <w:rPr>
          <w:rFonts w:ascii="Times New Roman" w:hAnsi="Times New Roman" w:cs="Times New Roman"/>
          <w:color w:val="222222"/>
          <w:sz w:val="44"/>
          <w:szCs w:val="4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222222"/>
          <w:sz w:val="44"/>
          <w:szCs w:val="44"/>
        </w:rPr>
        <w:t>ашады</w:t>
      </w:r>
      <w:proofErr w:type="spellEnd"/>
    </w:p>
    <w:p w:rsidR="00C56C24" w:rsidRDefault="00C56C24" w:rsidP="00C56C24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666666"/>
          <w:sz w:val="24"/>
          <w:szCs w:val="24"/>
          <w:lang w:val="kk-KZ"/>
        </w:rPr>
      </w:pPr>
    </w:p>
    <w:p w:rsidR="00C56C24" w:rsidRPr="00C56C24" w:rsidRDefault="00C56C24" w:rsidP="00C56C24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666666"/>
          <w:sz w:val="24"/>
          <w:szCs w:val="24"/>
        </w:rPr>
      </w:pPr>
      <w:r w:rsidRPr="00C56C24">
        <w:rPr>
          <w:rFonts w:ascii="Times New Roman" w:hAnsi="Times New Roman" w:cs="Times New Roman"/>
          <w:color w:val="666666"/>
          <w:sz w:val="24"/>
          <w:szCs w:val="24"/>
          <w:lang w:val="kk-KZ"/>
        </w:rPr>
        <w:t xml:space="preserve">Президентіміз биылғы Жолдауында ел күткен, көпшіліктің ойындағысын айтты десе де болады. </w:t>
      </w:r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Он бағыттың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астарында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мемлекетіміздің дамуының, халықтың әл-ауқаты артуының,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жалпы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тіршілігіміздің жақсаруының көп түйінді мәселелері қозғалған. Бұл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Жолдау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біздің алғы күндеріміздің бағдаршысы,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саяси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мәні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зор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құжат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деп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білемін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>.</w:t>
      </w:r>
    </w:p>
    <w:p w:rsidR="00C56C24" w:rsidRPr="00C56C24" w:rsidRDefault="00C56C24" w:rsidP="00C56C24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666666"/>
          <w:sz w:val="24"/>
          <w:szCs w:val="24"/>
        </w:rPr>
      </w:pPr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Мен өзім ұзақ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жыл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еңбек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етіп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жүрген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ауыл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шаруашылығы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саласына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қатысты мәселелерге көбірек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назар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аудардым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. Президент “Аграрлық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саясат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еңбек өнімділігін түбегейлі арттыруға және өңделген өнімнің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экспортын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ұлғайтуға бағытталуы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керек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”, –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деген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тұжырымды алға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тартты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. Сондай-ақ,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шикізатты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қайта өңдеуді қамтамасыз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етіп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, әлемдік нарықтарға жоғары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сапалы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дайын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өніммен шығуымыз қажеттігін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міндет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етіп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қойды.</w:t>
      </w:r>
    </w:p>
    <w:p w:rsidR="00C56C24" w:rsidRPr="00C56C24" w:rsidRDefault="00C56C24" w:rsidP="00C56C24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666666"/>
          <w:sz w:val="24"/>
          <w:szCs w:val="24"/>
        </w:rPr>
      </w:pPr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Бүгінгі күннің маңызды міндеттерінің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бірі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–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ауыл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шаруашылығы субъектілерінің кооператив түрінде жұмыс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істеуіне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жан-жақты қолдау көрсету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керек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деген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ой тағы да осы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Жолдауда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атап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көрсетілді. Өйткені, ұсақ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шаруа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қожалықтары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мемлекет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тарапынан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берілетін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демеуқаржыларға, басқа да көмектерге өз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бетімен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қол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жеткізбейді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. Оны ала алмаған соң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шаруасы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әрі қарай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дами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бермейді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. Ал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кооперативке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бірігу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көп мәселелерді оңтайлы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шешуге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жол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ашады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>.</w:t>
      </w:r>
    </w:p>
    <w:p w:rsidR="00C56C24" w:rsidRPr="00C56C24" w:rsidRDefault="00C56C24" w:rsidP="00C56C24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666666"/>
          <w:sz w:val="24"/>
          <w:szCs w:val="24"/>
        </w:rPr>
      </w:pPr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Мен Солтүстік Қазақстан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мемлекеттік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университетінің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доценті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ретінде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диқандардың, малсақ жандардың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арасында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жиі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боламын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.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Елбасы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Жолдауында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айтылған осы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міндеттерді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халық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арасында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кеңінен түсіндіруді, оны өмірге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енгізу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жолында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өз үлесімді қосуды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парызым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деп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білемін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. Біздің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ауыл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шаруашылығы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кафедрасы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агроном, зоотехник,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орманшы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мамандарын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даярлау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үшін өңіріміздің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белді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агроқұрылымдарымен тығыз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байланыс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орнатқан.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Студенттер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“Петерфельд-Агро”, “Арқалық”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жауапкершілігі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шектеулі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серіктестіктерінде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, “Леонов”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шаруа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қожалығында, Солтүстік Қазақстан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егіншілік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және мал шаруашылығы ғылыми-зерттеу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институтында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, Бескөл құс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фабрикасында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тағылымдамадан өтіп, өз мамандықтарына машықтанады.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Ауыл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шаруашылығы мамандығына оқитын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студенттерді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ғылымға баулу да жақсы жолға қойылған.</w:t>
      </w:r>
    </w:p>
    <w:p w:rsidR="00C56C24" w:rsidRPr="00C56C24" w:rsidRDefault="00C56C24" w:rsidP="00C56C24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666666"/>
          <w:sz w:val="24"/>
          <w:szCs w:val="24"/>
        </w:rPr>
      </w:pPr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Біздің кафедраның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жетекшілік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жасауымен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Ауыл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шаруашылығы министрлігінің Дүниежүзілік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банкпен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бірлесіп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, мал шаруашылығын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дамыту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жұмыстарына жариялаған байқауында өңіріміздің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бірнеше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агроқұрылымы 60 миллион теңгенің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грантын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ұтып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алды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. Ал Солтүстік Қазақстан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мемлекеттік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университеті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осындай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гранттың нәтижесінде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жылыжай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мен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зертхана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салды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. Бүгіндері кафедра ғалымдары “Арқалық” ЖШС-мен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бірлесіп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ешкі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өсіру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жобасын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қолға алған.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Ешкі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ерекше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күтімді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талап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етпейді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, оның сүтінің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адам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ағзасына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пайдалы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екенін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ғылым бұрыннан дәлелдеген.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Ешкі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жылына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1,5 мың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литрге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дейін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сүт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береді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, бұл – ауылдың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кейбір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сиырларынан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кем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емес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көрсеткіш.</w:t>
      </w:r>
    </w:p>
    <w:p w:rsidR="00C56C24" w:rsidRPr="00C56C24" w:rsidRDefault="00C56C24" w:rsidP="00C56C24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666666"/>
          <w:sz w:val="24"/>
          <w:szCs w:val="24"/>
        </w:rPr>
      </w:pP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Ауыл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шаруашылығы мамандығына оқитын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студенттерді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ғылымға баулу да жақсы жолға қойылған. Мәселен,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Асылхан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Айсарин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республикалық ғылыми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жобалар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конкурсында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екінші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орын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алды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. Қазір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ол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Тимирязев ауданындағы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бір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шаруашылықта зоотехник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болып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істейді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. Ресейдің көрші өңірлеріндегі,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еліміздегі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жоғары оқу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орындары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ғалымдарының, студенттерінің қатысуымен халықаралық ғылыми-тәжірибелік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конференциялар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, байқаулар өткізу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игі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дәстүрге айналған.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Осындай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жұмыстардың нәтижесінде және мамандарға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деген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сұраныстың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артуына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байланысты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Солтүстік Қазақстан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мемлекеттік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университетінің ректоры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Серік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Мәуленовтің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шешімімен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біздің жоғары оқу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орнында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алдағы оқу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жылында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ауыл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шаруашылығы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факультеті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ашылмақ. Қазір бұл бағытта ұйымдастыру жұмыстары жүргізіліп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жатыр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>.</w:t>
      </w:r>
    </w:p>
    <w:p w:rsidR="00C56C24" w:rsidRPr="00C56C24" w:rsidRDefault="00C56C24" w:rsidP="00C56C24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666666"/>
          <w:sz w:val="24"/>
          <w:szCs w:val="24"/>
        </w:rPr>
      </w:pP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Жалпы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агроөнеркәсіп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кешеніне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жасалып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отырған бетбұрыс еліміздің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экономикасын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одан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әрі нығайтуға, саланың әлеуетін арттыруға мүмкіндік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береді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деп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ойлаймын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. Ең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бастысы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, 2018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жылы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мемлекетімізде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атқарылатын маңызды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істер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нақты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lastRenderedPageBreak/>
        <w:t>атап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айтылды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.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Елбасымыз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он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негізгі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мәселеге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назарымызды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аударды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. Мен жоғары оқу орнының оқытушысы және ғылым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адамы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ретінде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бұл бағдарламалық құжатты ойға тоқи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отырып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>, оқып шықтым.</w:t>
      </w:r>
    </w:p>
    <w:p w:rsidR="00C56C24" w:rsidRPr="00C56C24" w:rsidRDefault="00C56C24" w:rsidP="00C56C24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666666"/>
          <w:sz w:val="24"/>
          <w:szCs w:val="24"/>
        </w:rPr>
      </w:pPr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Жолдаудағы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білім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беру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сапасын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көтеру, оны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жетілдіру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бағытындағы нақты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шаралар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көңіл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аударады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. Ұстаздарға құрмет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лебі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айқын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сезіледі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.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Білім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беру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саласын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экономиканың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жеке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тармағы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ретінде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қарау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туралы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ұсыныс көңілге қонады. Жоғары оқу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орындарына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білім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беру бағдарламаларын жасауға көбірек құқық беру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заман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талабына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сай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келеді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деп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білеміз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. Ал оқытушыларды қайта даярлықтан өткізу, жоғары оқу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орындарына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шетелдік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менеджерлерді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тарту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– біздің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білімге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ұмтылған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жастарымыз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үшін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жасалып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жатқан қамқорлық,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келер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күннің қамын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ойлау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деп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ұғындық.</w:t>
      </w:r>
    </w:p>
    <w:p w:rsidR="00C56C24" w:rsidRPr="00C56C24" w:rsidRDefault="00C56C24" w:rsidP="00C56C24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666666"/>
          <w:sz w:val="24"/>
          <w:szCs w:val="24"/>
        </w:rPr>
      </w:pPr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Еліміздің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ауыл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шаруашылығы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саласына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қолдау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шаралары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агроөнеркәсіп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кешенін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дамытудың 2017-2021 жылдарға арналған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мемлекеттік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бағдарламасында нақты көрсетілген.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Цифрлы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технологиялар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алдында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қабылданған жоспарларға жаңа мүмкіндіктер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тудыра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отырып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, бұрын өте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консервативті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болып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көрінетін салаға да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заманауи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серпін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береді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. Еліміздің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Президенті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Нұрсұлтан Назарбаев Қазақстан халқына арнаған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Жолдауында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ел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алдына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қойылған мәселелер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туралы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айтқанда, агроөнеркәсіп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кешеніне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қатысты “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серпіліс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” динамикалық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терминін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қолданғаны кездейсоқ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емес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.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Елбасы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“ақылды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технологиялар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” – бұл агроөнеркәсіп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кешенін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дамытуда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серпіліс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жасау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үшін мүмкіндік”, –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деп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санайды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>. “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Шикізатты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қайта өңдеуді қамтамасыз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етіп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, әлемдік нарықтарға жоғары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сапалы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дайын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өніммен шығуымыз қажет. Бұл мәселені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шешуге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барлық аграрлық кешеннің түбегейлі бет бұруы маңызды”, –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деп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атап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көрсетті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Мемлекет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басшысы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>.</w:t>
      </w:r>
    </w:p>
    <w:p w:rsidR="00C56C24" w:rsidRPr="00C56C24" w:rsidRDefault="00C56C24" w:rsidP="00C56C24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666666"/>
          <w:sz w:val="24"/>
          <w:szCs w:val="24"/>
        </w:rPr>
      </w:pPr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Бұл –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ауыл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шаруашылығы өндірісінің әрбір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сегментінде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аграрлық ғылымды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дамытуды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, жаңа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технологияларды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трансферттеуді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және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оларды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отандық жағдайға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бейімдеуді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, “ақылды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технологиялар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” арқылы өнімділікті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бірнеше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есе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арттыруды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білдіретін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кешенді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мәселе. “Ақылды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технологиялар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” –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аясы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тар мақсат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емес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,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практикада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сауатты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,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шебер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қолдануға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болатын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тиімді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құрал. Яғни,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Жолдауда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қойылған мақсаттарға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жетуге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жол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ашылады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.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Мемлекет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басшысының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идеясы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–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экономиканы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цифрландыруға көшу және пәнаралық инновациялық орталықтар құру біздің қызметіміздің бағдарлары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болып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табылады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>.</w:t>
      </w:r>
    </w:p>
    <w:p w:rsidR="00C56C24" w:rsidRPr="00C56C24" w:rsidRDefault="00C56C24" w:rsidP="00C56C24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666666"/>
          <w:sz w:val="24"/>
          <w:szCs w:val="24"/>
          <w:lang w:val="en-US"/>
        </w:rPr>
      </w:pPr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Ең маңыздысы,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ол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Мемлекет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басшысының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Жолдауында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айтылған инновациялық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технологияларды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қолдану, басқаруды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жетілдіру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бағытындағы біздің қозғалысымыз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болып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табылады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. Президент өз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назарын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агробизнестің ғылыми құрамына аударған. Менің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ойымша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, көптеген қазақстандық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аграршылар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үшін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Мемлекет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басшысының Жолдауындағы агроөнеркәсіп кешенінің мақсаттары мен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міндеттері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туралы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тұжырымдар нақты нұсқауға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айналды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деуге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proofErr w:type="spellStart"/>
      <w:r w:rsidRPr="00C56C24">
        <w:rPr>
          <w:rFonts w:ascii="Times New Roman" w:hAnsi="Times New Roman" w:cs="Times New Roman"/>
          <w:color w:val="666666"/>
          <w:sz w:val="24"/>
          <w:szCs w:val="24"/>
        </w:rPr>
        <w:t>болады</w:t>
      </w:r>
      <w:proofErr w:type="spellEnd"/>
      <w:r w:rsidRPr="00C56C24">
        <w:rPr>
          <w:rFonts w:ascii="Times New Roman" w:hAnsi="Times New Roman" w:cs="Times New Roman"/>
          <w:color w:val="666666"/>
          <w:sz w:val="24"/>
          <w:szCs w:val="24"/>
        </w:rPr>
        <w:t>.</w:t>
      </w:r>
    </w:p>
    <w:p w:rsidR="00C56C24" w:rsidRDefault="00C56C24" w:rsidP="00C56C24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666666"/>
          <w:sz w:val="24"/>
          <w:szCs w:val="24"/>
          <w:lang w:val="kk-KZ"/>
        </w:rPr>
      </w:pPr>
    </w:p>
    <w:p w:rsidR="00C56C24" w:rsidRPr="00C56C24" w:rsidRDefault="00C56C24" w:rsidP="00C56C24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666666"/>
          <w:sz w:val="24"/>
          <w:szCs w:val="24"/>
          <w:lang w:val="kk-KZ"/>
        </w:rPr>
      </w:pPr>
      <w:r w:rsidRPr="00C56C24">
        <w:rPr>
          <w:rFonts w:ascii="Times New Roman" w:hAnsi="Times New Roman" w:cs="Times New Roman"/>
          <w:b/>
          <w:color w:val="666666"/>
          <w:sz w:val="24"/>
          <w:szCs w:val="24"/>
          <w:lang w:val="en-US"/>
        </w:rPr>
        <w:t xml:space="preserve">// </w:t>
      </w:r>
      <w:r w:rsidRPr="00C56C24">
        <w:rPr>
          <w:rFonts w:ascii="Times New Roman" w:hAnsi="Times New Roman" w:cs="Times New Roman"/>
          <w:b/>
          <w:color w:val="666666"/>
          <w:sz w:val="24"/>
          <w:szCs w:val="24"/>
          <w:lang w:val="kk-KZ"/>
        </w:rPr>
        <w:t>Солтүстік Қазақстан.</w:t>
      </w:r>
      <w:r w:rsidR="00671F89">
        <w:rPr>
          <w:rFonts w:ascii="Times New Roman" w:hAnsi="Times New Roman" w:cs="Times New Roman"/>
          <w:b/>
          <w:color w:val="666666"/>
          <w:sz w:val="24"/>
          <w:szCs w:val="24"/>
          <w:lang w:val="en-US"/>
        </w:rPr>
        <w:t xml:space="preserve"> </w:t>
      </w:r>
      <w:r w:rsidRPr="00C56C24">
        <w:rPr>
          <w:rFonts w:ascii="Times New Roman" w:hAnsi="Times New Roman" w:cs="Times New Roman"/>
          <w:b/>
          <w:color w:val="666666"/>
          <w:sz w:val="24"/>
          <w:szCs w:val="24"/>
          <w:lang w:val="kk-KZ"/>
        </w:rPr>
        <w:t>- 2018.</w:t>
      </w:r>
      <w:r w:rsidR="00671F89">
        <w:rPr>
          <w:rFonts w:ascii="Times New Roman" w:hAnsi="Times New Roman" w:cs="Times New Roman"/>
          <w:b/>
          <w:color w:val="666666"/>
          <w:sz w:val="24"/>
          <w:szCs w:val="24"/>
          <w:lang w:val="en-US"/>
        </w:rPr>
        <w:t xml:space="preserve"> </w:t>
      </w:r>
      <w:r w:rsidRPr="00C56C24">
        <w:rPr>
          <w:rFonts w:ascii="Times New Roman" w:hAnsi="Times New Roman" w:cs="Times New Roman"/>
          <w:b/>
          <w:color w:val="666666"/>
          <w:sz w:val="24"/>
          <w:szCs w:val="24"/>
          <w:lang w:val="kk-KZ"/>
        </w:rPr>
        <w:t>- 17 ақпан</w:t>
      </w:r>
    </w:p>
    <w:sectPr w:rsidR="00C56C24" w:rsidRPr="00C56C24" w:rsidSect="0017045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249A"/>
    <w:rsid w:val="00170458"/>
    <w:rsid w:val="001A6C26"/>
    <w:rsid w:val="003029CE"/>
    <w:rsid w:val="003D32C7"/>
    <w:rsid w:val="00671F89"/>
    <w:rsid w:val="0075249A"/>
    <w:rsid w:val="00B21E0C"/>
    <w:rsid w:val="00C56C24"/>
    <w:rsid w:val="00E45AB2"/>
    <w:rsid w:val="00FE5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2C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56C24"/>
    <w:pPr>
      <w:widowControl/>
      <w:pBdr>
        <w:bottom w:val="single" w:sz="6" w:space="1" w:color="auto"/>
      </w:pBdr>
      <w:autoSpaceDE/>
      <w:autoSpaceDN/>
      <w:adjustRightInd/>
      <w:jc w:val="center"/>
    </w:pPr>
    <w:rPr>
      <w:vanish/>
      <w:sz w:val="16"/>
      <w:szCs w:val="16"/>
    </w:rPr>
  </w:style>
  <w:style w:type="character" w:customStyle="1" w:styleId="z-0">
    <w:name w:val="z-Начало формы Знак"/>
    <w:link w:val="z-"/>
    <w:uiPriority w:val="99"/>
    <w:semiHidden/>
    <w:rsid w:val="00C56C24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56C24"/>
    <w:pPr>
      <w:widowControl/>
      <w:pBdr>
        <w:top w:val="single" w:sz="6" w:space="1" w:color="auto"/>
      </w:pBdr>
      <w:autoSpaceDE/>
      <w:autoSpaceDN/>
      <w:adjustRightInd/>
      <w:jc w:val="center"/>
    </w:pPr>
    <w:rPr>
      <w:vanish/>
      <w:sz w:val="16"/>
      <w:szCs w:val="16"/>
    </w:rPr>
  </w:style>
  <w:style w:type="character" w:customStyle="1" w:styleId="z-2">
    <w:name w:val="z-Конец формы Знак"/>
    <w:link w:val="z-1"/>
    <w:uiPriority w:val="99"/>
    <w:semiHidden/>
    <w:rsid w:val="00C56C24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8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43537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C4369"/>
                        <w:left w:val="none" w:sz="0" w:space="0" w:color="auto"/>
                        <w:bottom w:val="none" w:sz="0" w:space="0" w:color="auto"/>
                        <w:right w:val="single" w:sz="6" w:space="0" w:color="1C4369"/>
                      </w:divBdr>
                      <w:divsChild>
                        <w:div w:id="1963684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348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313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842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354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80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45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213736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14517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424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349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487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865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2589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31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904298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8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12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77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097438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32019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366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537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5246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495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43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364254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  <w:divsChild>
                                                        <w:div w:id="699818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43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08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278922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43883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832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767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494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942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7785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8208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128870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  <w:divsChild>
                                                        <w:div w:id="164056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9596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77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0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0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9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416599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7087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779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016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488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350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208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754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2065635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550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1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9781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C4369"/>
                        <w:left w:val="none" w:sz="0" w:space="0" w:color="auto"/>
                        <w:bottom w:val="none" w:sz="0" w:space="0" w:color="auto"/>
                        <w:right w:val="single" w:sz="6" w:space="0" w:color="1C4369"/>
                      </w:divBdr>
                      <w:divsChild>
                        <w:div w:id="426773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733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841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8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4255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88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933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6245</CharactersWithSpaces>
  <SharedDoc>false</SharedDoc>
  <HLinks>
    <vt:vector size="6" baseType="variant">
      <vt:variant>
        <vt:i4>7798898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http://soltustikkaz.kz/index.php/sai-asat/2059-o-tajly-sheshuge-zhol-ashady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2018-02-20T03:01:00Z</dcterms:created>
  <dcterms:modified xsi:type="dcterms:W3CDTF">2018-02-20T03:01:00Z</dcterms:modified>
</cp:coreProperties>
</file>