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379" w:rsidRDefault="00100379" w:rsidP="00B01E3C">
      <w:pPr>
        <w:widowControl/>
        <w:autoSpaceDE/>
        <w:autoSpaceDN/>
        <w:adjustRightInd/>
        <w:ind w:firstLine="709"/>
        <w:jc w:val="both"/>
        <w:rPr>
          <w:rFonts w:ascii="Times New Roman" w:eastAsia="Times New Roman" w:hAnsi="Times New Roman" w:cs="Times New Roman"/>
          <w:b/>
          <w:sz w:val="24"/>
          <w:szCs w:val="24"/>
          <w:lang w:val="en-US" w:eastAsia="ru-RU"/>
        </w:rPr>
      </w:pPr>
      <w:r w:rsidRPr="00100379">
        <w:rPr>
          <w:rFonts w:ascii="Times New Roman" w:eastAsia="Times New Roman" w:hAnsi="Times New Roman" w:cs="Times New Roman"/>
          <w:b/>
          <w:sz w:val="24"/>
          <w:szCs w:val="24"/>
          <w:lang w:eastAsia="ru-RU"/>
        </w:rPr>
        <w:t xml:space="preserve">Зәуреш </w:t>
      </w:r>
      <w:r>
        <w:rPr>
          <w:rFonts w:ascii="Times New Roman" w:eastAsia="Times New Roman" w:hAnsi="Times New Roman" w:cs="Times New Roman"/>
          <w:b/>
          <w:sz w:val="24"/>
          <w:szCs w:val="24"/>
          <w:lang w:eastAsia="ru-RU"/>
        </w:rPr>
        <w:t>Асылбекова</w:t>
      </w:r>
    </w:p>
    <w:p w:rsidR="00B01E3C" w:rsidRPr="00B01E3C" w:rsidRDefault="00B01E3C" w:rsidP="00B01E3C">
      <w:pPr>
        <w:widowControl/>
        <w:autoSpaceDE/>
        <w:autoSpaceDN/>
        <w:adjustRightInd/>
        <w:ind w:firstLine="709"/>
        <w:jc w:val="both"/>
        <w:rPr>
          <w:rFonts w:ascii="Times New Roman" w:eastAsia="Times New Roman" w:hAnsi="Times New Roman" w:cs="Times New Roman"/>
          <w:b/>
          <w:sz w:val="24"/>
          <w:szCs w:val="24"/>
          <w:lang w:val="en-US" w:eastAsia="ru-RU"/>
        </w:rPr>
      </w:pPr>
    </w:p>
    <w:p w:rsidR="00C7786B" w:rsidRPr="00B01E3C" w:rsidRDefault="00100379" w:rsidP="00B01E3C">
      <w:pPr>
        <w:widowControl/>
        <w:autoSpaceDE/>
        <w:autoSpaceDN/>
        <w:adjustRightInd/>
        <w:ind w:firstLine="709"/>
        <w:jc w:val="both"/>
        <w:outlineLvl w:val="1"/>
        <w:rPr>
          <w:rFonts w:ascii="Times New Roman" w:eastAsia="Times New Roman" w:hAnsi="Times New Roman" w:cs="Times New Roman"/>
          <w:b/>
          <w:bCs/>
          <w:sz w:val="44"/>
          <w:szCs w:val="44"/>
          <w:lang w:eastAsia="ru-RU"/>
        </w:rPr>
      </w:pPr>
      <w:r w:rsidRPr="00B01E3C">
        <w:rPr>
          <w:rFonts w:ascii="Times New Roman" w:eastAsia="Times New Roman" w:hAnsi="Times New Roman" w:cs="Times New Roman"/>
          <w:b/>
          <w:bCs/>
          <w:sz w:val="44"/>
          <w:szCs w:val="44"/>
          <w:lang w:eastAsia="ru-RU"/>
        </w:rPr>
        <w:t>Қазақ тілінің жетістігі</w:t>
      </w:r>
      <w:r w:rsidR="00C7786B" w:rsidRPr="00B01E3C">
        <w:rPr>
          <w:rFonts w:ascii="Times New Roman" w:eastAsia="Times New Roman" w:hAnsi="Times New Roman" w:cs="Times New Roman"/>
          <w:b/>
          <w:bCs/>
          <w:sz w:val="44"/>
          <w:szCs w:val="44"/>
          <w:lang w:eastAsia="ru-RU"/>
        </w:rPr>
        <w:t xml:space="preserve"> </w:t>
      </w:r>
    </w:p>
    <w:p w:rsidR="00C7786B" w:rsidRPr="00100379" w:rsidRDefault="00A44C1C" w:rsidP="00B01E3C">
      <w:pPr>
        <w:widowControl/>
        <w:autoSpaceDE/>
        <w:autoSpaceDN/>
        <w:adjustRightInd/>
        <w:ind w:firstLine="709"/>
        <w:jc w:val="both"/>
        <w:rPr>
          <w:rFonts w:ascii="Times New Roman" w:eastAsia="Times New Roman" w:hAnsi="Times New Roman" w:cs="Times New Roman"/>
          <w:sz w:val="24"/>
          <w:szCs w:val="24"/>
          <w:lang w:val="en-US" w:eastAsia="ru-RU"/>
        </w:rPr>
      </w:pPr>
      <w:r w:rsidRPr="00100379">
        <w:rPr>
          <w:rFonts w:ascii="Times New Roman" w:eastAsia="Times New Roman" w:hAnsi="Times New Roman" w:cs="Times New Roman"/>
          <w:sz w:val="24"/>
          <w:szCs w:val="24"/>
          <w:lang w:val="en-US" w:eastAsia="ru-RU"/>
        </w:rPr>
        <w:t xml:space="preserve"> </w:t>
      </w:r>
    </w:p>
    <w:p w:rsidR="00C7786B" w:rsidRPr="00C7786B" w:rsidRDefault="0027448B" w:rsidP="00B01E3C">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000250" cy="1143000"/>
            <wp:effectExtent l="19050" t="0" r="0" b="0"/>
            <wp:docPr id="1" name="Рисунок 1" descr="ruhani_210_12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hani_210_120"/>
                    <pic:cNvPicPr>
                      <a:picLocks noChangeAspect="1" noChangeArrowheads="1"/>
                    </pic:cNvPicPr>
                  </pic:nvPicPr>
                  <pic:blipFill>
                    <a:blip r:embed="rId6"/>
                    <a:srcRect/>
                    <a:stretch>
                      <a:fillRect/>
                    </a:stretch>
                  </pic:blipFill>
                  <pic:spPr bwMode="auto">
                    <a:xfrm>
                      <a:off x="0" y="0"/>
                      <a:ext cx="2000250" cy="1143000"/>
                    </a:xfrm>
                    <a:prstGeom prst="rect">
                      <a:avLst/>
                    </a:prstGeom>
                    <a:noFill/>
                    <a:ln w="9525">
                      <a:noFill/>
                      <a:miter lim="800000"/>
                      <a:headEnd/>
                      <a:tailEnd/>
                    </a:ln>
                  </pic:spPr>
                </pic:pic>
              </a:graphicData>
            </a:graphic>
          </wp:inline>
        </w:drawing>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Елбасы Нұрсұлтан Назарбаевтың “Болашаққа бағдар: рухани жаңғыру” бағдарламалық мақаласында айқындалып, бүгінде жүзеге асырылып жатқан “Жаңа гуманитарлық білім. Қазақ тіліндегі 100 жаңа оқулық” жобасының тиімділігі туралы Қазақстан халқы облыстық ассамблеясында өткен “дөңгелек үстелде” әңгіме өрбіді.</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Шараға этномәдени бірлестіктердің мүшелері, оқу орындарының ұстаздары мен студенттері қатысты. Қазақстан халқы облыстық ассамблеясы хатшылығының меңгерушісі Наиль Салимов жобаның маңыздылығына тоқталды. “Елбасының “Болашаққа бағдар: рухани жаңғыру” бағдарламалық мақаласының аясында бір жыл ішінде көптеген істер атқарылды. “Жаңа гуманитарлық білім. Қазақ тіліндегі 100 жаңа оқулық” – жастарға арналған ауқымды жоба. Оның арқасында әлемнің ең үздік авторларының еңбектері мемлекеттік тілде оқылып, әсіресе, гуманитарлық бағытта білім алушыларға зор көмегін тигізеді”, – деді ол.</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“Рухани жаңғыру” өңірлік жобалық офисінің басшысы, М.Қозыбаев атындағы СҚМУ-дің профессоры Жанар Таласпаева қазақшаға аударылатын оқулықтар қандай талаптар бойынша іріктелгеніне тоқталып өтті. Оның айтуынша, оқулықтар шетелдік жүз университеттің білім беру бағдарламасында пайдаланылуы және әрқайсысы кемінде үш рет басылып шығуы тиіс болған. Осылайша, барлық қарастырылған 800 оқулықтың бір жүзі қазақшаға түпнұсқа тілінен аударылатын болып шешілді. Олардың әрқайсысы он мың данамен жарық көреді.</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 xml:space="preserve"> Жаңа оқулықтардың электронды нұсқалары және соның негізінде әзірленген бейне-дәрістер топтамасы жасалды. Бұл әрбір азаматқа өздігінен білім алу үшін жасалған үлкен мүмкіндік және білім беру жүйесіндегі онлайн әдісті және “SmartCAT” бағдарламасын жетілдіре түсетін заманауи жоба, – деді Жанар Серкешқызы.</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Алғашқы 18 оқулықтың түсіндірме сөздіктері негізінде 3 мыңнан астам ғылыми термин мен ұғым жиналды. Солардың үштен бірі қолданысқа жаңадан енгізіліп отырған терминдер екен. Жалпы қазақстандық білім беру жүйесіне жаңа бастаманың тиімділігі бес-алты жыл ішінде анықталмақ. Ал алдағы уақытта аталмыш оқулықтардың авторлары елімізге келіп, өздерін жақынырақ таныстырады деп күтілуде.</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С.Шаймерденов атындағы қалалық классикалық гимназияның педагог-психологы Әсел Қаршалова 18 жаңа оқулық ішіндегі өз саласына қатысты үш кітаптың негізігі идеясына шолу жасады. “Қазақстанның орыс қоғамдастығы” қоғамдық бірлестігінің облыстық филиалы төрағасының орынбасары Тамара Родная жобаның гуманитарлық бағытты қамтығанын құптайтынын айтты. “Өйткені бүкіл ғылым гуманитарлық білімнен бастау алады”, – деді ол.</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 * *</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 xml:space="preserve">Осындай тақырыпта “дөңгелек үстел” Петропавл құрылыс-экономикалық колледжіндегі студенттердің бейбітшілік және келісім орталығында да өтті. Колледж оқытушылары мен кітапханашылары жаңа оқулықтардың маңызымен қатар артықшылықтарын да атап өтті. “Аударылған оқулықтардың ішінде орыс тілінде жарық көрмегендері бар. Бұл “жақсы оқулықтардың барлығы орыс тілінде” деген қалыптастып қалған ойдан аз да болса арылтады. Сондықтан жобаның басты құндылығы түп-нұсқадан </w:t>
      </w:r>
      <w:r w:rsidRPr="00C7786B">
        <w:rPr>
          <w:rFonts w:ascii="Times New Roman" w:eastAsia="Times New Roman" w:hAnsi="Times New Roman" w:cs="Times New Roman"/>
          <w:sz w:val="24"/>
          <w:szCs w:val="24"/>
          <w:lang w:eastAsia="ru-RU"/>
        </w:rPr>
        <w:lastRenderedPageBreak/>
        <w:t>аударылған туындыларды оқуға мүмкіндік алып отырғанымызда деп санаймын. Бұл ана тіліміздің нығая түсуіне де ықпал етеді”, – дейді қазақ тілі пәнінің ұстазы Баян Қарманова.</w:t>
      </w:r>
    </w:p>
    <w:p w:rsidR="00C7786B" w:rsidRPr="00C7786B" w:rsidRDefault="00C7786B" w:rsidP="00B01E3C">
      <w:pPr>
        <w:widowControl/>
        <w:autoSpaceDE/>
        <w:autoSpaceDN/>
        <w:adjustRightInd/>
        <w:ind w:firstLine="709"/>
        <w:jc w:val="both"/>
        <w:rPr>
          <w:rFonts w:ascii="Times New Roman" w:eastAsia="Times New Roman" w:hAnsi="Times New Roman" w:cs="Times New Roman"/>
          <w:sz w:val="24"/>
          <w:szCs w:val="24"/>
          <w:lang w:eastAsia="ru-RU"/>
        </w:rPr>
      </w:pPr>
      <w:r w:rsidRPr="00C7786B">
        <w:rPr>
          <w:rFonts w:ascii="Times New Roman" w:eastAsia="Times New Roman" w:hAnsi="Times New Roman" w:cs="Times New Roman"/>
          <w:sz w:val="24"/>
          <w:szCs w:val="24"/>
          <w:lang w:eastAsia="ru-RU"/>
        </w:rPr>
        <w:t xml:space="preserve"> “Рухани жаңғыру” бағдарламасы аясында жүзеге асырылып отырған жоба оқулықтар жетіспеушілігі мәселесін шешіп, қазақ тілінің мәртебесін көтереді, – деді өз сөзінде педагог Айжан Жанболова.</w:t>
      </w:r>
    </w:p>
    <w:p w:rsidR="00B01E3C" w:rsidRPr="0027448B" w:rsidRDefault="00B01E3C" w:rsidP="00B01E3C">
      <w:pPr>
        <w:widowControl/>
        <w:autoSpaceDE/>
        <w:adjustRightInd/>
        <w:ind w:firstLine="709"/>
        <w:jc w:val="both"/>
        <w:rPr>
          <w:rFonts w:ascii="Times New Roman" w:eastAsia="Times New Roman" w:hAnsi="Times New Roman" w:cs="Times New Roman"/>
          <w:b/>
          <w:sz w:val="24"/>
          <w:szCs w:val="24"/>
          <w:lang w:eastAsia="ru-RU"/>
        </w:rPr>
      </w:pPr>
    </w:p>
    <w:p w:rsidR="00B01E3C" w:rsidRDefault="00B01E3C" w:rsidP="00B01E3C">
      <w:pPr>
        <w:widowControl/>
        <w:autoSpaceDE/>
        <w:adjustRightInd/>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Солтүстік Қазақстан.</w:t>
      </w:r>
      <w:r w:rsidR="0027448B">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eastAsia="ru-RU"/>
        </w:rPr>
        <w:t>- 2018.</w:t>
      </w:r>
      <w:r w:rsidR="0027448B">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eastAsia="ru-RU"/>
        </w:rPr>
        <w:t>- 21</w:t>
      </w:r>
      <w:r>
        <w:rPr>
          <w:rFonts w:ascii="Times New Roman" w:eastAsia="Times New Roman" w:hAnsi="Times New Roman" w:cs="Times New Roman"/>
          <w:b/>
          <w:sz w:val="24"/>
          <w:szCs w:val="24"/>
          <w:lang w:val="en-US" w:eastAsia="ru-RU"/>
        </w:rPr>
        <w:t>c</w:t>
      </w:r>
      <w:r>
        <w:rPr>
          <w:rFonts w:ascii="Times New Roman" w:eastAsia="Times New Roman" w:hAnsi="Times New Roman" w:cs="Times New Roman"/>
          <w:b/>
          <w:sz w:val="24"/>
          <w:szCs w:val="24"/>
          <w:lang w:eastAsia="ru-RU"/>
        </w:rPr>
        <w:t>әуір</w:t>
      </w:r>
    </w:p>
    <w:p w:rsidR="00C7786B" w:rsidRPr="00A44C1C" w:rsidRDefault="00C7786B" w:rsidP="00B01E3C">
      <w:pPr>
        <w:widowControl/>
        <w:pBdr>
          <w:top w:val="single" w:sz="6" w:space="1" w:color="auto"/>
        </w:pBdr>
        <w:autoSpaceDE/>
        <w:autoSpaceDN/>
        <w:adjustRightInd/>
        <w:ind w:firstLine="709"/>
        <w:jc w:val="both"/>
        <w:rPr>
          <w:rFonts w:eastAsia="Times New Roman"/>
          <w:vanish/>
          <w:sz w:val="16"/>
          <w:szCs w:val="16"/>
          <w:lang w:val="en-US" w:eastAsia="ru-RU"/>
        </w:rPr>
      </w:pPr>
    </w:p>
    <w:p w:rsidR="003029CE" w:rsidRDefault="003029CE" w:rsidP="00B01E3C">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761592"/>
    <w:multiLevelType w:val="multilevel"/>
    <w:tmpl w:val="61EA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7C2F77"/>
    <w:multiLevelType w:val="multilevel"/>
    <w:tmpl w:val="674E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D252A"/>
    <w:rsid w:val="00100379"/>
    <w:rsid w:val="00102539"/>
    <w:rsid w:val="0027448B"/>
    <w:rsid w:val="003029CE"/>
    <w:rsid w:val="00A44C1C"/>
    <w:rsid w:val="00B01E3C"/>
    <w:rsid w:val="00B21E0C"/>
    <w:rsid w:val="00C7786B"/>
    <w:rsid w:val="00DD25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C7786B"/>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C7786B"/>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C7786B"/>
    <w:rPr>
      <w:rFonts w:ascii="Times New Roman" w:eastAsia="Times New Roman" w:hAnsi="Times New Roman"/>
      <w:b/>
      <w:bCs/>
      <w:sz w:val="36"/>
      <w:szCs w:val="36"/>
    </w:rPr>
  </w:style>
  <w:style w:type="character" w:customStyle="1" w:styleId="40">
    <w:name w:val="Заголовок 4 Знак"/>
    <w:link w:val="4"/>
    <w:uiPriority w:val="9"/>
    <w:rsid w:val="00C7786B"/>
    <w:rPr>
      <w:rFonts w:ascii="Times New Roman" w:eastAsia="Times New Roman" w:hAnsi="Times New Roman"/>
      <w:b/>
      <w:bCs/>
      <w:sz w:val="24"/>
      <w:szCs w:val="24"/>
    </w:rPr>
  </w:style>
  <w:style w:type="character" w:styleId="a3">
    <w:name w:val="Hyperlink"/>
    <w:uiPriority w:val="99"/>
    <w:semiHidden/>
    <w:unhideWhenUsed/>
    <w:rsid w:val="00C7786B"/>
    <w:rPr>
      <w:color w:val="0000FF"/>
      <w:u w:val="single"/>
    </w:rPr>
  </w:style>
  <w:style w:type="paragraph" w:styleId="a4">
    <w:name w:val="Normal (Web)"/>
    <w:basedOn w:val="a"/>
    <w:uiPriority w:val="99"/>
    <w:semiHidden/>
    <w:unhideWhenUsed/>
    <w:rsid w:val="00C7786B"/>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C7786B"/>
    <w:pPr>
      <w:widowControl/>
      <w:pBdr>
        <w:bottom w:val="single" w:sz="6" w:space="1" w:color="auto"/>
      </w:pBdr>
      <w:autoSpaceDE/>
      <w:autoSpaceDN/>
      <w:adjustRightInd/>
      <w:jc w:val="center"/>
    </w:pPr>
    <w:rPr>
      <w:rFonts w:eastAsia="Times New Roman"/>
      <w:vanish/>
      <w:sz w:val="16"/>
      <w:szCs w:val="16"/>
      <w:lang w:eastAsia="ru-RU"/>
    </w:rPr>
  </w:style>
  <w:style w:type="character" w:customStyle="1" w:styleId="z-0">
    <w:name w:val="z-Начало формы Знак"/>
    <w:link w:val="z-"/>
    <w:uiPriority w:val="99"/>
    <w:semiHidden/>
    <w:rsid w:val="00C7786B"/>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C7786B"/>
    <w:pPr>
      <w:widowControl/>
      <w:pBdr>
        <w:top w:val="single" w:sz="6" w:space="1" w:color="auto"/>
      </w:pBdr>
      <w:autoSpaceDE/>
      <w:autoSpaceDN/>
      <w:adjustRightInd/>
      <w:jc w:val="center"/>
    </w:pPr>
    <w:rPr>
      <w:rFonts w:eastAsia="Times New Roman"/>
      <w:vanish/>
      <w:sz w:val="16"/>
      <w:szCs w:val="16"/>
      <w:lang w:eastAsia="ru-RU"/>
    </w:rPr>
  </w:style>
  <w:style w:type="character" w:customStyle="1" w:styleId="z-2">
    <w:name w:val="z-Конец формы Знак"/>
    <w:link w:val="z-1"/>
    <w:uiPriority w:val="99"/>
    <w:semiHidden/>
    <w:rsid w:val="00C7786B"/>
    <w:rPr>
      <w:rFonts w:ascii="Arial" w:eastAsia="Times New Roman" w:hAnsi="Arial" w:cs="Arial"/>
      <w:vanish/>
      <w:sz w:val="16"/>
      <w:szCs w:val="16"/>
    </w:rPr>
  </w:style>
  <w:style w:type="paragraph" w:styleId="a5">
    <w:name w:val="Balloon Text"/>
    <w:basedOn w:val="a"/>
    <w:link w:val="a6"/>
    <w:uiPriority w:val="99"/>
    <w:semiHidden/>
    <w:unhideWhenUsed/>
    <w:rsid w:val="0027448B"/>
    <w:rPr>
      <w:rFonts w:ascii="Tahoma" w:hAnsi="Tahoma" w:cs="Tahoma"/>
      <w:sz w:val="16"/>
      <w:szCs w:val="16"/>
    </w:rPr>
  </w:style>
  <w:style w:type="character" w:customStyle="1" w:styleId="a6">
    <w:name w:val="Текст выноски Знак"/>
    <w:basedOn w:val="a0"/>
    <w:link w:val="a5"/>
    <w:uiPriority w:val="99"/>
    <w:semiHidden/>
    <w:rsid w:val="0027448B"/>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449587098">
      <w:bodyDiv w:val="1"/>
      <w:marLeft w:val="0"/>
      <w:marRight w:val="0"/>
      <w:marTop w:val="0"/>
      <w:marBottom w:val="0"/>
      <w:divBdr>
        <w:top w:val="none" w:sz="0" w:space="0" w:color="auto"/>
        <w:left w:val="none" w:sz="0" w:space="0" w:color="auto"/>
        <w:bottom w:val="none" w:sz="0" w:space="0" w:color="auto"/>
        <w:right w:val="none" w:sz="0" w:space="0" w:color="auto"/>
      </w:divBdr>
    </w:div>
    <w:div w:id="1904484654">
      <w:bodyDiv w:val="1"/>
      <w:marLeft w:val="0"/>
      <w:marRight w:val="0"/>
      <w:marTop w:val="0"/>
      <w:marBottom w:val="0"/>
      <w:divBdr>
        <w:top w:val="none" w:sz="0" w:space="0" w:color="auto"/>
        <w:left w:val="none" w:sz="0" w:space="0" w:color="auto"/>
        <w:bottom w:val="none" w:sz="0" w:space="0" w:color="auto"/>
        <w:right w:val="none" w:sz="0" w:space="0" w:color="auto"/>
      </w:divBdr>
      <w:divsChild>
        <w:div w:id="532184548">
          <w:marLeft w:val="0"/>
          <w:marRight w:val="0"/>
          <w:marTop w:val="0"/>
          <w:marBottom w:val="0"/>
          <w:divBdr>
            <w:top w:val="none" w:sz="0" w:space="0" w:color="auto"/>
            <w:left w:val="none" w:sz="0" w:space="0" w:color="auto"/>
            <w:bottom w:val="none" w:sz="0" w:space="0" w:color="auto"/>
            <w:right w:val="none" w:sz="0" w:space="0" w:color="auto"/>
          </w:divBdr>
          <w:divsChild>
            <w:div w:id="1799563241">
              <w:marLeft w:val="0"/>
              <w:marRight w:val="0"/>
              <w:marTop w:val="0"/>
              <w:marBottom w:val="0"/>
              <w:divBdr>
                <w:top w:val="none" w:sz="0" w:space="0" w:color="auto"/>
                <w:left w:val="none" w:sz="0" w:space="0" w:color="auto"/>
                <w:bottom w:val="none" w:sz="0" w:space="0" w:color="auto"/>
                <w:right w:val="none" w:sz="0" w:space="0" w:color="auto"/>
              </w:divBdr>
              <w:divsChild>
                <w:div w:id="71874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47902">
          <w:marLeft w:val="0"/>
          <w:marRight w:val="0"/>
          <w:marTop w:val="0"/>
          <w:marBottom w:val="0"/>
          <w:divBdr>
            <w:top w:val="none" w:sz="0" w:space="0" w:color="auto"/>
            <w:left w:val="none" w:sz="0" w:space="0" w:color="auto"/>
            <w:bottom w:val="none" w:sz="0" w:space="0" w:color="auto"/>
            <w:right w:val="none" w:sz="0" w:space="0" w:color="auto"/>
          </w:divBdr>
          <w:divsChild>
            <w:div w:id="1090588728">
              <w:marLeft w:val="0"/>
              <w:marRight w:val="0"/>
              <w:marTop w:val="0"/>
              <w:marBottom w:val="0"/>
              <w:divBdr>
                <w:top w:val="none" w:sz="0" w:space="0" w:color="auto"/>
                <w:left w:val="none" w:sz="0" w:space="0" w:color="auto"/>
                <w:bottom w:val="none" w:sz="0" w:space="0" w:color="auto"/>
                <w:right w:val="none" w:sz="0" w:space="0" w:color="auto"/>
              </w:divBdr>
            </w:div>
          </w:divsChild>
        </w:div>
        <w:div w:id="1382754496">
          <w:marLeft w:val="0"/>
          <w:marRight w:val="0"/>
          <w:marTop w:val="0"/>
          <w:marBottom w:val="0"/>
          <w:divBdr>
            <w:top w:val="none" w:sz="0" w:space="0" w:color="auto"/>
            <w:left w:val="none" w:sz="0" w:space="0" w:color="auto"/>
            <w:bottom w:val="none" w:sz="0" w:space="0" w:color="auto"/>
            <w:right w:val="none" w:sz="0" w:space="0" w:color="auto"/>
          </w:divBdr>
          <w:divsChild>
            <w:div w:id="337779889">
              <w:marLeft w:val="0"/>
              <w:marRight w:val="0"/>
              <w:marTop w:val="0"/>
              <w:marBottom w:val="0"/>
              <w:divBdr>
                <w:top w:val="none" w:sz="0" w:space="0" w:color="auto"/>
                <w:left w:val="none" w:sz="0" w:space="0" w:color="auto"/>
                <w:bottom w:val="none" w:sz="0" w:space="0" w:color="auto"/>
                <w:right w:val="none" w:sz="0" w:space="0" w:color="auto"/>
              </w:divBdr>
            </w:div>
          </w:divsChild>
        </w:div>
        <w:div w:id="1420521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oltustikkaz.kz/images/ruhani.jpg?keepThis=true&amp;TB_iframe=tru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2888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3388</CharactersWithSpaces>
  <SharedDoc>false</SharedDoc>
  <HLinks>
    <vt:vector size="12" baseType="variant">
      <vt:variant>
        <vt:i4>2621507</vt:i4>
      </vt:variant>
      <vt:variant>
        <vt:i4>3</vt:i4>
      </vt:variant>
      <vt:variant>
        <vt:i4>0</vt:i4>
      </vt:variant>
      <vt:variant>
        <vt:i4>5</vt:i4>
      </vt:variant>
      <vt:variant>
        <vt:lpwstr>http://soltustikkaz.kz/images/ruhani.jpg?keepThis=true&amp;TB_iframe=true</vt:lpwstr>
      </vt:variant>
      <vt:variant>
        <vt:lpwstr/>
      </vt:variant>
      <vt:variant>
        <vt:i4>7536682</vt:i4>
      </vt:variant>
      <vt:variant>
        <vt:i4>0</vt:i4>
      </vt:variant>
      <vt:variant>
        <vt:i4>0</vt:i4>
      </vt:variant>
      <vt:variant>
        <vt:i4>5</vt:i4>
      </vt:variant>
      <vt:variant>
        <vt:lpwstr>http://soltustikkaz.kz/index.php/explore/2564-aza-tilini-zhetistigi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2018-04-23T05:59:00Z</dcterms:created>
  <dcterms:modified xsi:type="dcterms:W3CDTF">2018-04-23T05:59:00Z</dcterms:modified>
</cp:coreProperties>
</file>